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7F817650"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FE3AEB">
        <w:rPr>
          <w:rFonts w:cs="Arial"/>
          <w:b/>
          <w:sz w:val="24"/>
          <w:szCs w:val="24"/>
        </w:rPr>
        <w:t>6</w:t>
      </w:r>
      <w:r w:rsidR="008A1BAE">
        <w:rPr>
          <w:rFonts w:cs="Arial"/>
          <w:b/>
          <w:sz w:val="24"/>
          <w:szCs w:val="24"/>
        </w:rPr>
        <w:t>-</w:t>
      </w:r>
      <w:r w:rsidR="00745200">
        <w:rPr>
          <w:rFonts w:cs="Arial"/>
          <w:b/>
          <w:sz w:val="24"/>
          <w:szCs w:val="24"/>
        </w:rPr>
        <w:t>e</w:t>
      </w:r>
      <w:r>
        <w:rPr>
          <w:rFonts w:cs="Arial"/>
          <w:b/>
          <w:sz w:val="24"/>
          <w:szCs w:val="24"/>
        </w:rPr>
        <w:tab/>
      </w:r>
      <w:r w:rsidR="00E332BD" w:rsidRPr="00E332BD">
        <w:rPr>
          <w:rFonts w:cs="Arial"/>
          <w:b/>
          <w:sz w:val="24"/>
          <w:szCs w:val="24"/>
        </w:rPr>
        <w:t>R4-</w:t>
      </w:r>
      <w:r w:rsidR="008C00C2" w:rsidRPr="008C00C2">
        <w:rPr>
          <w:rFonts w:cs="Arial"/>
          <w:b/>
          <w:sz w:val="24"/>
          <w:szCs w:val="24"/>
        </w:rPr>
        <w:t>2009863</w:t>
      </w:r>
    </w:p>
    <w:p w14:paraId="14C4A607" w14:textId="3C25C857"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FE3AEB">
        <w:rPr>
          <w:rFonts w:cs="Arial"/>
          <w:b/>
          <w:sz w:val="24"/>
          <w:szCs w:val="24"/>
        </w:rPr>
        <w:t>17</w:t>
      </w:r>
      <w:r w:rsidR="006919C7">
        <w:rPr>
          <w:rFonts w:cs="Arial"/>
          <w:b/>
          <w:sz w:val="24"/>
          <w:szCs w:val="24"/>
        </w:rPr>
        <w:t xml:space="preserve"> </w:t>
      </w:r>
      <w:r w:rsidR="00FE3AEB">
        <w:rPr>
          <w:rFonts w:cs="Arial"/>
          <w:b/>
          <w:sz w:val="24"/>
          <w:szCs w:val="24"/>
        </w:rPr>
        <w:t>Aug</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sidR="00FE3AEB">
        <w:rPr>
          <w:rFonts w:cs="Arial"/>
          <w:b/>
          <w:sz w:val="24"/>
          <w:szCs w:val="24"/>
        </w:rPr>
        <w:t>28</w:t>
      </w:r>
      <w:r w:rsidR="008A1BAE">
        <w:rPr>
          <w:rFonts w:cs="Arial"/>
          <w:b/>
          <w:sz w:val="24"/>
          <w:szCs w:val="24"/>
        </w:rPr>
        <w:t xml:space="preserve"> </w:t>
      </w:r>
      <w:r w:rsidR="00FE3AEB">
        <w:rPr>
          <w:rFonts w:cs="Arial"/>
          <w:b/>
          <w:sz w:val="24"/>
          <w:szCs w:val="24"/>
        </w:rPr>
        <w:t>Aug</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6635B98A"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C00C2" w:rsidRPr="008C00C2">
        <w:rPr>
          <w:sz w:val="22"/>
        </w:rPr>
        <w:t>RRM requirements for inter-band CA in FR2</w:t>
      </w:r>
    </w:p>
    <w:p w14:paraId="23226DA5" w14:textId="45E64C84"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97ED8">
        <w:rPr>
          <w:bCs/>
          <w:sz w:val="22"/>
        </w:rPr>
        <w:t>7</w:t>
      </w:r>
      <w:r w:rsidR="00347DB1" w:rsidRPr="00347DB1">
        <w:rPr>
          <w:bCs/>
          <w:sz w:val="22"/>
        </w:rPr>
        <w:t>.</w:t>
      </w:r>
      <w:r w:rsidR="00423548">
        <w:rPr>
          <w:bCs/>
          <w:sz w:val="22"/>
        </w:rPr>
        <w:t>1</w:t>
      </w:r>
      <w:r w:rsidR="00197ED8">
        <w:rPr>
          <w:bCs/>
          <w:sz w:val="22"/>
        </w:rPr>
        <w:t>3</w:t>
      </w:r>
      <w:r w:rsidR="00347DB1" w:rsidRPr="00347DB1">
        <w:rPr>
          <w:bCs/>
          <w:sz w:val="22"/>
        </w:rPr>
        <w:t>.</w:t>
      </w:r>
      <w:r w:rsidR="00423548">
        <w:rPr>
          <w:bCs/>
          <w:sz w:val="22"/>
        </w:rPr>
        <w:t>1</w:t>
      </w:r>
      <w:r w:rsidR="00347DB1" w:rsidRPr="00347DB1">
        <w:rPr>
          <w:bCs/>
          <w:sz w:val="22"/>
        </w:rPr>
        <w:t>.</w:t>
      </w:r>
      <w:r w:rsidR="00197ED8">
        <w:rPr>
          <w:bCs/>
          <w:sz w:val="22"/>
        </w:rPr>
        <w:t>5</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2411B5DD" w14:textId="78C557C8" w:rsidR="00671B5E" w:rsidRPr="00E6172F" w:rsidRDefault="00671B5E" w:rsidP="00671B5E">
      <w:pPr>
        <w:rPr>
          <w:lang w:val="en-US" w:eastAsia="zh-CN"/>
        </w:rPr>
      </w:pPr>
      <w:r>
        <w:rPr>
          <w:lang w:val="en-US" w:eastAsia="zh-CN"/>
        </w:rPr>
        <w:t xml:space="preserve">The way forward [1] on the </w:t>
      </w:r>
      <w:r>
        <w:rPr>
          <w:lang w:eastAsia="zh-CN"/>
        </w:rPr>
        <w:t>RRM requirements for FR2 inter-band CA</w:t>
      </w:r>
      <w:r>
        <w:rPr>
          <w:lang w:val="en-US" w:eastAsia="zh-CN"/>
        </w:rPr>
        <w:t xml:space="preserve"> was agreed in RAN4#95-e. Here are the open issues summarized in the end of WF</w:t>
      </w:r>
      <w:r w:rsidR="00511DAF">
        <w:rPr>
          <w:lang w:val="en-US" w:eastAsia="zh-CN"/>
        </w:rPr>
        <w:t>:</w:t>
      </w:r>
      <w:bookmarkStart w:id="1" w:name="_GoBack"/>
      <w:bookmarkEnd w:id="1"/>
    </w:p>
    <w:tbl>
      <w:tblPr>
        <w:tblStyle w:val="TableGrid"/>
        <w:tblW w:w="0" w:type="auto"/>
        <w:tblLook w:val="04A0" w:firstRow="1" w:lastRow="0" w:firstColumn="1" w:lastColumn="0" w:noHBand="0" w:noVBand="1"/>
      </w:tblPr>
      <w:tblGrid>
        <w:gridCol w:w="9629"/>
      </w:tblGrid>
      <w:tr w:rsidR="00671B5E" w14:paraId="1D88D72D" w14:textId="77777777" w:rsidTr="00392FD1">
        <w:tc>
          <w:tcPr>
            <w:tcW w:w="9629" w:type="dxa"/>
          </w:tcPr>
          <w:p w14:paraId="567A978E" w14:textId="77777777" w:rsidR="00671B5E" w:rsidRPr="009C5521" w:rsidRDefault="00671B5E" w:rsidP="00392FD1">
            <w:pPr>
              <w:rPr>
                <w:lang w:val="en-US" w:eastAsia="zh-CN"/>
              </w:rPr>
            </w:pPr>
            <w:bookmarkStart w:id="2" w:name="_Hlk47317672"/>
            <w:r w:rsidRPr="009C5521">
              <w:rPr>
                <w:lang w:val="en-US" w:eastAsia="zh-CN"/>
              </w:rPr>
              <w:t>RAN4 needs to further study on the following open issues</w:t>
            </w:r>
          </w:p>
          <w:p w14:paraId="38150C3C" w14:textId="77777777" w:rsidR="009C5521" w:rsidRPr="009C5521" w:rsidRDefault="009C5521" w:rsidP="007036C3">
            <w:pPr>
              <w:numPr>
                <w:ilvl w:val="0"/>
                <w:numId w:val="3"/>
              </w:numPr>
              <w:spacing w:after="0"/>
              <w:rPr>
                <w:lang w:val="en-US" w:eastAsia="zh-CN"/>
              </w:rPr>
            </w:pPr>
            <w:r w:rsidRPr="009C5521">
              <w:rPr>
                <w:lang w:val="en-US" w:eastAsia="zh-CN"/>
              </w:rPr>
              <w:t xml:space="preserve">The </w:t>
            </w:r>
            <w:r w:rsidRPr="009C5521">
              <w:rPr>
                <w:lang w:eastAsia="zh-CN"/>
              </w:rPr>
              <w:t>interruption requirements for CBM UE.</w:t>
            </w:r>
          </w:p>
          <w:p w14:paraId="1A8337FC" w14:textId="77777777" w:rsidR="009C5521" w:rsidRPr="009C5521" w:rsidRDefault="009C5521" w:rsidP="007036C3">
            <w:pPr>
              <w:numPr>
                <w:ilvl w:val="0"/>
                <w:numId w:val="3"/>
              </w:numPr>
              <w:spacing w:after="0"/>
              <w:rPr>
                <w:lang w:val="en-US" w:eastAsia="zh-CN"/>
              </w:rPr>
            </w:pPr>
            <w:r w:rsidRPr="009C5521">
              <w:rPr>
                <w:lang w:eastAsia="zh-CN"/>
              </w:rPr>
              <w:t>The scheduling restrictions and measurement restrictions due to incorrect network configuration</w:t>
            </w:r>
          </w:p>
          <w:p w14:paraId="37077E63" w14:textId="77777777" w:rsidR="009C5521" w:rsidRPr="009C5521" w:rsidRDefault="009C5521" w:rsidP="007036C3">
            <w:pPr>
              <w:numPr>
                <w:ilvl w:val="0"/>
                <w:numId w:val="3"/>
              </w:numPr>
              <w:spacing w:after="0"/>
              <w:rPr>
                <w:lang w:val="en-US" w:eastAsia="zh-CN"/>
              </w:rPr>
            </w:pPr>
            <w:r w:rsidRPr="009C5521">
              <w:rPr>
                <w:lang w:eastAsia="zh-CN"/>
              </w:rPr>
              <w:t xml:space="preserve">The unknown </w:t>
            </w:r>
            <w:proofErr w:type="spellStart"/>
            <w:r w:rsidRPr="009C5521">
              <w:rPr>
                <w:lang w:eastAsia="zh-CN"/>
              </w:rPr>
              <w:t>SCell</w:t>
            </w:r>
            <w:proofErr w:type="spellEnd"/>
            <w:r w:rsidRPr="009C5521">
              <w:rPr>
                <w:lang w:eastAsia="zh-CN"/>
              </w:rPr>
              <w:t xml:space="preserve"> activation requirement for CBM UE in case2.</w:t>
            </w:r>
          </w:p>
          <w:p w14:paraId="35886C84" w14:textId="77777777" w:rsidR="009C5521" w:rsidRPr="009C5521" w:rsidRDefault="009C5521" w:rsidP="007036C3">
            <w:pPr>
              <w:numPr>
                <w:ilvl w:val="1"/>
                <w:numId w:val="3"/>
              </w:numPr>
              <w:spacing w:after="0"/>
              <w:rPr>
                <w:lang w:val="en-US" w:eastAsia="zh-CN"/>
              </w:rPr>
            </w:pPr>
            <w:r w:rsidRPr="009C5521">
              <w:rPr>
                <w:lang w:val="en-US" w:eastAsia="zh-CN"/>
              </w:rPr>
              <w:t xml:space="preserve">Case 2: </w:t>
            </w:r>
            <w:proofErr w:type="spellStart"/>
            <w:r w:rsidRPr="009C5521">
              <w:rPr>
                <w:lang w:eastAsia="zh-CN"/>
              </w:rPr>
              <w:t>SCell</w:t>
            </w:r>
            <w:proofErr w:type="spellEnd"/>
            <w:r w:rsidRPr="009C5521">
              <w:rPr>
                <w:lang w:eastAsia="zh-CN"/>
              </w:rPr>
              <w:t xml:space="preserve"> being activated belongs to FR2 and if there is no active serving cell on that FR2 band provided that </w:t>
            </w:r>
            <w:proofErr w:type="spellStart"/>
            <w:r w:rsidRPr="009C5521">
              <w:rPr>
                <w:lang w:eastAsia="zh-CN"/>
              </w:rPr>
              <w:t>PCell</w:t>
            </w:r>
            <w:proofErr w:type="spellEnd"/>
            <w:r w:rsidRPr="009C5521">
              <w:rPr>
                <w:lang w:eastAsia="zh-CN"/>
              </w:rPr>
              <w:t xml:space="preserve"> or </w:t>
            </w:r>
            <w:proofErr w:type="spellStart"/>
            <w:r w:rsidRPr="009C5521">
              <w:rPr>
                <w:lang w:eastAsia="zh-CN"/>
              </w:rPr>
              <w:t>PSCell</w:t>
            </w:r>
            <w:proofErr w:type="spellEnd"/>
            <w:r w:rsidRPr="009C5521">
              <w:rPr>
                <w:lang w:eastAsia="zh-CN"/>
              </w:rPr>
              <w:t xml:space="preserve"> is FR2.</w:t>
            </w:r>
          </w:p>
          <w:p w14:paraId="4DB7C18B" w14:textId="77777777" w:rsidR="00671B5E" w:rsidRPr="00B35E11" w:rsidRDefault="00671B5E" w:rsidP="00392FD1">
            <w:pPr>
              <w:rPr>
                <w:lang w:val="en-US" w:eastAsia="zh-CN"/>
              </w:rPr>
            </w:pPr>
          </w:p>
        </w:tc>
      </w:tr>
      <w:bookmarkEnd w:id="2"/>
    </w:tbl>
    <w:p w14:paraId="372126EB" w14:textId="77777777" w:rsidR="00671B5E" w:rsidRDefault="00671B5E" w:rsidP="000B5E8E">
      <w:pPr>
        <w:rPr>
          <w:lang w:eastAsia="zh-CN"/>
        </w:rPr>
      </w:pPr>
    </w:p>
    <w:p w14:paraId="7F41BD54" w14:textId="7DA8DA78" w:rsidR="00547A0C" w:rsidRPr="00635383" w:rsidRDefault="00423548" w:rsidP="000B5E8E">
      <w:pPr>
        <w:rPr>
          <w:lang w:eastAsia="zh-CN"/>
        </w:rPr>
      </w:pPr>
      <w:r>
        <w:rPr>
          <w:lang w:eastAsia="zh-CN"/>
        </w:rPr>
        <w:t xml:space="preserve">In </w:t>
      </w:r>
      <w:r w:rsidR="00A14367">
        <w:rPr>
          <w:lang w:eastAsia="zh-CN"/>
        </w:rPr>
        <w:t xml:space="preserve">our </w:t>
      </w:r>
      <w:r>
        <w:rPr>
          <w:lang w:eastAsia="zh-CN"/>
        </w:rPr>
        <w:t>contribution we will discuss the</w:t>
      </w:r>
      <w:r w:rsidR="00671B5E">
        <w:rPr>
          <w:lang w:eastAsia="zh-CN"/>
        </w:rPr>
        <w:t>se open issues.</w:t>
      </w:r>
    </w:p>
    <w:p w14:paraId="791551E3" w14:textId="66B1E55E" w:rsidR="003B7888" w:rsidRDefault="003B7888" w:rsidP="003B7888">
      <w:pPr>
        <w:pStyle w:val="Heading1"/>
      </w:pPr>
      <w:r>
        <w:t>2</w:t>
      </w:r>
      <w:r>
        <w:tab/>
      </w:r>
      <w:r w:rsidR="00207AB3">
        <w:t>Discussion</w:t>
      </w:r>
    </w:p>
    <w:p w14:paraId="2F0E5A70" w14:textId="77777777" w:rsidR="00947FB6" w:rsidRDefault="00947FB6" w:rsidP="00947FB6">
      <w:pPr>
        <w:pStyle w:val="Heading2"/>
      </w:pPr>
      <w:bookmarkStart w:id="3" w:name="_Hlk47317798"/>
      <w:r>
        <w:t>2.1 Interruption requirements</w:t>
      </w:r>
    </w:p>
    <w:bookmarkEnd w:id="3"/>
    <w:p w14:paraId="7704B0E8" w14:textId="22DCCAB7" w:rsidR="00947FB6" w:rsidRDefault="00FC7175" w:rsidP="005F7D9C">
      <w:pPr>
        <w:rPr>
          <w:lang w:val="en-US" w:eastAsia="zh-CN"/>
        </w:rPr>
      </w:pPr>
      <w:r>
        <w:rPr>
          <w:lang w:val="en-US" w:eastAsia="zh-CN"/>
        </w:rPr>
        <w:t>D</w:t>
      </w:r>
      <w:r w:rsidR="00A14367">
        <w:rPr>
          <w:lang w:val="en-US" w:eastAsia="zh-CN"/>
        </w:rPr>
        <w:t xml:space="preserve">uring the last meeting </w:t>
      </w:r>
      <w:r>
        <w:rPr>
          <w:lang w:val="en-US" w:eastAsia="zh-CN"/>
        </w:rPr>
        <w:t xml:space="preserve">the following options were for We have the following agreement for CBM UE </w:t>
      </w:r>
      <w:r w:rsidR="00A14367">
        <w:rPr>
          <w:lang w:val="en-US" w:eastAsia="zh-CN"/>
        </w:rPr>
        <w:t>[1]:</w:t>
      </w:r>
    </w:p>
    <w:tbl>
      <w:tblPr>
        <w:tblStyle w:val="TableGrid"/>
        <w:tblW w:w="0" w:type="auto"/>
        <w:tblLook w:val="04A0" w:firstRow="1" w:lastRow="0" w:firstColumn="1" w:lastColumn="0" w:noHBand="0" w:noVBand="1"/>
      </w:tblPr>
      <w:tblGrid>
        <w:gridCol w:w="9629"/>
      </w:tblGrid>
      <w:tr w:rsidR="00A14367" w14:paraId="2E868C20" w14:textId="77777777" w:rsidTr="00392FD1">
        <w:tc>
          <w:tcPr>
            <w:tcW w:w="9629" w:type="dxa"/>
          </w:tcPr>
          <w:p w14:paraId="66093335" w14:textId="77777777" w:rsidR="00A14367" w:rsidRPr="00A14367" w:rsidRDefault="00A14367" w:rsidP="00A14367">
            <w:pPr>
              <w:rPr>
                <w:lang w:val="en-US" w:eastAsia="zh-CN"/>
              </w:rPr>
            </w:pPr>
            <w:r w:rsidRPr="00A14367">
              <w:rPr>
                <w:lang w:eastAsia="zh-CN"/>
              </w:rPr>
              <w:t xml:space="preserve">The </w:t>
            </w:r>
            <w:r w:rsidRPr="00A14367">
              <w:rPr>
                <w:lang w:val="en-US" w:eastAsia="zh-CN"/>
              </w:rPr>
              <w:t xml:space="preserve">following options are considered on how to define the </w:t>
            </w:r>
            <w:r w:rsidRPr="00A14367">
              <w:rPr>
                <w:lang w:eastAsia="zh-CN"/>
              </w:rPr>
              <w:t>interruption requirements for FR2 inter-band CA for CBM UE.</w:t>
            </w:r>
          </w:p>
          <w:p w14:paraId="09FE6FB1" w14:textId="77777777" w:rsidR="00A14367" w:rsidRPr="00A14367" w:rsidRDefault="00A14367" w:rsidP="007036C3">
            <w:pPr>
              <w:numPr>
                <w:ilvl w:val="0"/>
                <w:numId w:val="4"/>
              </w:numPr>
              <w:rPr>
                <w:lang w:val="en-US" w:eastAsia="zh-CN"/>
              </w:rPr>
            </w:pPr>
            <w:r w:rsidRPr="00A14367">
              <w:rPr>
                <w:lang w:val="en-US" w:eastAsia="zh-CN"/>
              </w:rPr>
              <w:t xml:space="preserve">Option 1: the existing interruption </w:t>
            </w:r>
            <w:bookmarkStart w:id="4" w:name="_Hlk47401045"/>
            <w:r w:rsidRPr="00A14367">
              <w:rPr>
                <w:lang w:val="en-US" w:eastAsia="zh-CN"/>
              </w:rPr>
              <w:t>requirements of intra-band CA can be applied.</w:t>
            </w:r>
          </w:p>
          <w:bookmarkEnd w:id="4"/>
          <w:p w14:paraId="010FA150" w14:textId="77777777" w:rsidR="00A14367" w:rsidRPr="00A14367" w:rsidRDefault="00A14367" w:rsidP="007036C3">
            <w:pPr>
              <w:numPr>
                <w:ilvl w:val="0"/>
                <w:numId w:val="4"/>
              </w:numPr>
              <w:rPr>
                <w:lang w:val="en-US" w:eastAsia="zh-CN"/>
              </w:rPr>
            </w:pPr>
            <w:r w:rsidRPr="00A14367">
              <w:rPr>
                <w:lang w:val="en-US" w:eastAsia="zh-CN"/>
              </w:rPr>
              <w:t xml:space="preserve">Option 2: </w:t>
            </w:r>
            <w:r w:rsidRPr="00A14367">
              <w:rPr>
                <w:lang w:eastAsia="zh-CN"/>
              </w:rPr>
              <w:t>the interruption requirements can be defined as the current interruption with adding a SMTC duration which is the longest SMTC duration among all the serving cells in this FR2 band pair.</w:t>
            </w:r>
          </w:p>
          <w:p w14:paraId="3C5F4929" w14:textId="6AE2EEFB" w:rsidR="00A14367" w:rsidRPr="00A14367" w:rsidRDefault="00A14367" w:rsidP="007036C3">
            <w:pPr>
              <w:numPr>
                <w:ilvl w:val="0"/>
                <w:numId w:val="4"/>
              </w:numPr>
              <w:rPr>
                <w:lang w:val="en-US" w:eastAsia="zh-CN"/>
              </w:rPr>
            </w:pPr>
            <w:r w:rsidRPr="00A14367">
              <w:rPr>
                <w:lang w:val="en-US" w:eastAsia="zh-CN"/>
              </w:rPr>
              <w:t>Option 3: RAN4 RRM need feedback on the RF architectures of common beam UEs from RF session, e.g. in different band combinations.</w:t>
            </w:r>
          </w:p>
        </w:tc>
      </w:tr>
    </w:tbl>
    <w:p w14:paraId="22C01C55" w14:textId="1364A02A" w:rsidR="00A14367" w:rsidRDefault="00A14367" w:rsidP="005F7D9C">
      <w:pPr>
        <w:rPr>
          <w:lang w:eastAsia="zh-CN"/>
        </w:rPr>
      </w:pPr>
    </w:p>
    <w:p w14:paraId="21ECFF77" w14:textId="6B787B0F" w:rsidR="00405FB6" w:rsidRDefault="00405FB6" w:rsidP="005F7D9C">
      <w:pPr>
        <w:rPr>
          <w:lang w:eastAsia="zh-CN"/>
        </w:rPr>
      </w:pPr>
      <w:r>
        <w:rPr>
          <w:lang w:eastAsia="zh-CN"/>
        </w:rPr>
        <w:t>T</w:t>
      </w:r>
      <w:r w:rsidR="00235225" w:rsidRPr="00235225">
        <w:rPr>
          <w:lang w:eastAsia="zh-CN"/>
        </w:rPr>
        <w:t>he exact architecture other than beam</w:t>
      </w:r>
      <w:r w:rsidR="000F403B">
        <w:rPr>
          <w:lang w:eastAsia="zh-CN"/>
        </w:rPr>
        <w:t xml:space="preserve"> (shared </w:t>
      </w:r>
      <w:proofErr w:type="spellStart"/>
      <w:r w:rsidR="000F403B">
        <w:rPr>
          <w:lang w:eastAsia="zh-CN"/>
        </w:rPr>
        <w:t>phaseshifters</w:t>
      </w:r>
      <w:proofErr w:type="spellEnd"/>
      <w:r w:rsidR="000F403B">
        <w:rPr>
          <w:lang w:eastAsia="zh-CN"/>
        </w:rPr>
        <w:t>)</w:t>
      </w:r>
      <w:r w:rsidR="00235225" w:rsidRPr="00235225">
        <w:rPr>
          <w:lang w:eastAsia="zh-CN"/>
        </w:rPr>
        <w:t xml:space="preserve"> is not specified</w:t>
      </w:r>
      <w:r>
        <w:rPr>
          <w:lang w:eastAsia="zh-CN"/>
        </w:rPr>
        <w:t xml:space="preserve"> in RAN4 RF sessions</w:t>
      </w:r>
      <w:r w:rsidR="00235225" w:rsidRPr="00235225">
        <w:rPr>
          <w:lang w:eastAsia="zh-CN"/>
        </w:rPr>
        <w:t>.</w:t>
      </w:r>
      <w:r w:rsidR="00235225">
        <w:rPr>
          <w:lang w:eastAsia="zh-CN"/>
        </w:rPr>
        <w:t xml:space="preserve"> It is up to UE implementation. </w:t>
      </w:r>
      <w:r w:rsidR="005A3F46" w:rsidRPr="002B6B29">
        <w:rPr>
          <w:lang w:eastAsia="zh-CN"/>
        </w:rPr>
        <w:t xml:space="preserve">There is no need to wait for feedback from RF session. </w:t>
      </w:r>
      <w:r w:rsidR="00235225">
        <w:rPr>
          <w:lang w:eastAsia="zh-CN"/>
        </w:rPr>
        <w:t>Depending on implementation</w:t>
      </w:r>
      <w:r>
        <w:rPr>
          <w:lang w:eastAsia="zh-CN"/>
        </w:rPr>
        <w:t xml:space="preserve"> (shared RF chain or independent RF chains)</w:t>
      </w:r>
      <w:r w:rsidR="00C32FCE">
        <w:rPr>
          <w:lang w:eastAsia="zh-CN"/>
        </w:rPr>
        <w:t xml:space="preserve"> </w:t>
      </w:r>
      <w:r w:rsidR="00235225">
        <w:rPr>
          <w:lang w:eastAsia="zh-CN"/>
        </w:rPr>
        <w:t>either existing inter-band</w:t>
      </w:r>
      <w:r>
        <w:rPr>
          <w:lang w:eastAsia="zh-CN"/>
        </w:rPr>
        <w:t xml:space="preserve"> CA</w:t>
      </w:r>
      <w:r w:rsidR="00235225">
        <w:rPr>
          <w:lang w:eastAsia="zh-CN"/>
        </w:rPr>
        <w:t xml:space="preserve"> </w:t>
      </w:r>
      <w:r>
        <w:rPr>
          <w:lang w:eastAsia="zh-CN"/>
        </w:rPr>
        <w:t xml:space="preserve">or existing intra-band CA interruption requirements can be applied. To support both implementations the most conservative requirement should be chosen which is </w:t>
      </w:r>
      <w:r w:rsidR="00A14367" w:rsidRPr="00A14367">
        <w:rPr>
          <w:lang w:val="en-US" w:eastAsia="zh-CN"/>
        </w:rPr>
        <w:t>the existing interruption requirements of intra-band CA</w:t>
      </w:r>
      <w:r>
        <w:rPr>
          <w:lang w:eastAsia="zh-CN"/>
        </w:rPr>
        <w:t>.</w:t>
      </w:r>
    </w:p>
    <w:p w14:paraId="0D3D3779" w14:textId="782369DE" w:rsidR="00235225" w:rsidRDefault="00405FB6" w:rsidP="005F7D9C">
      <w:pPr>
        <w:rPr>
          <w:lang w:eastAsia="zh-CN"/>
        </w:rPr>
      </w:pPr>
      <w:r>
        <w:rPr>
          <w:lang w:eastAsia="zh-CN"/>
        </w:rPr>
        <w:t xml:space="preserve">According to TS38.133 Section 8.2.2 both Option 1 and Option 2 describe </w:t>
      </w:r>
      <w:r w:rsidR="005A3F46">
        <w:rPr>
          <w:lang w:eastAsia="zh-CN"/>
        </w:rPr>
        <w:t>completely the same interruption requirements</w:t>
      </w:r>
    </w:p>
    <w:p w14:paraId="01A164E9" w14:textId="09FDAE43" w:rsidR="005A3F46" w:rsidRPr="005A3F46" w:rsidRDefault="005A3F46" w:rsidP="005F7D9C">
      <w:pPr>
        <w:rPr>
          <w:b/>
          <w:bCs/>
          <w:lang w:val="en-US" w:eastAsia="zh-CN"/>
        </w:rPr>
      </w:pPr>
      <w:r w:rsidRPr="005A3F46">
        <w:rPr>
          <w:b/>
          <w:bCs/>
          <w:lang w:eastAsia="zh-CN"/>
        </w:rPr>
        <w:lastRenderedPageBreak/>
        <w:t>Proposal 1: For the UEs with common beam management in FR2 inter-band CA the existing interruption requirements of intra-band CA can be applied.</w:t>
      </w:r>
    </w:p>
    <w:p w14:paraId="4CBA5A63" w14:textId="5664BFC5" w:rsidR="002B6B29" w:rsidRPr="002B6B29" w:rsidRDefault="00A14367" w:rsidP="002B6B29">
      <w:pPr>
        <w:pStyle w:val="Heading2"/>
      </w:pPr>
      <w:r>
        <w:t>2.2 Scheduling restrictions</w:t>
      </w:r>
    </w:p>
    <w:p w14:paraId="3228EBF1" w14:textId="6A1BEF5B" w:rsidR="00FC7175" w:rsidRDefault="00FC7175" w:rsidP="00FC7175">
      <w:pPr>
        <w:rPr>
          <w:lang w:val="en-US" w:eastAsia="zh-CN"/>
        </w:rPr>
      </w:pPr>
      <w:r>
        <w:rPr>
          <w:lang w:val="en-US" w:eastAsia="zh-CN"/>
        </w:rPr>
        <w:t>We have the following agreement during the last meeting [1]:</w:t>
      </w:r>
    </w:p>
    <w:tbl>
      <w:tblPr>
        <w:tblStyle w:val="TableGrid"/>
        <w:tblW w:w="0" w:type="auto"/>
        <w:tblLook w:val="04A0" w:firstRow="1" w:lastRow="0" w:firstColumn="1" w:lastColumn="0" w:noHBand="0" w:noVBand="1"/>
      </w:tblPr>
      <w:tblGrid>
        <w:gridCol w:w="9629"/>
      </w:tblGrid>
      <w:tr w:rsidR="00FC7175" w14:paraId="60A083C2" w14:textId="77777777" w:rsidTr="00392FD1">
        <w:tc>
          <w:tcPr>
            <w:tcW w:w="9629" w:type="dxa"/>
          </w:tcPr>
          <w:p w14:paraId="20D2ED12" w14:textId="77777777" w:rsidR="00092F88" w:rsidRPr="00092F88" w:rsidRDefault="00092F88" w:rsidP="00092F88">
            <w:pPr>
              <w:rPr>
                <w:lang w:val="en-US" w:eastAsia="zh-CN"/>
              </w:rPr>
            </w:pPr>
            <w:r w:rsidRPr="00092F88">
              <w:rPr>
                <w:lang w:val="en-US" w:eastAsia="zh-CN"/>
              </w:rPr>
              <w:t>Scheduling restriction requirements for IBM UE</w:t>
            </w:r>
          </w:p>
          <w:p w14:paraId="56DD998A" w14:textId="77777777" w:rsidR="00092F88" w:rsidRPr="00092F88" w:rsidRDefault="00092F88" w:rsidP="007036C3">
            <w:pPr>
              <w:numPr>
                <w:ilvl w:val="0"/>
                <w:numId w:val="6"/>
              </w:numPr>
              <w:rPr>
                <w:lang w:val="en-US" w:eastAsia="zh-CN"/>
              </w:rPr>
            </w:pPr>
            <w:r w:rsidRPr="00092F88">
              <w:rPr>
                <w:lang w:eastAsia="zh-CN"/>
              </w:rPr>
              <w:t xml:space="preserve">There are no </w:t>
            </w:r>
            <w:r w:rsidRPr="00092F88">
              <w:rPr>
                <w:lang w:val="en-US" w:eastAsia="zh-CN"/>
              </w:rPr>
              <w:t xml:space="preserve">scheduling </w:t>
            </w:r>
            <w:r w:rsidRPr="00092F88">
              <w:rPr>
                <w:lang w:eastAsia="zh-CN"/>
              </w:rPr>
              <w:t xml:space="preserve">restrictions on one FR2 band due to RLM/BFD/CBD/L1-RSRP measurements </w:t>
            </w:r>
            <w:r w:rsidRPr="00092F88">
              <w:rPr>
                <w:lang w:val="en-US" w:eastAsia="zh-CN"/>
              </w:rPr>
              <w:t xml:space="preserve">being performed </w:t>
            </w:r>
            <w:r w:rsidRPr="00092F88">
              <w:rPr>
                <w:lang w:eastAsia="zh-CN"/>
              </w:rPr>
              <w:t>on another FR2 band under the following conditions:</w:t>
            </w:r>
          </w:p>
          <w:p w14:paraId="0E582059" w14:textId="77777777" w:rsidR="00092F88" w:rsidRPr="00092F88" w:rsidRDefault="00092F88" w:rsidP="007036C3">
            <w:pPr>
              <w:numPr>
                <w:ilvl w:val="1"/>
                <w:numId w:val="6"/>
              </w:numPr>
              <w:rPr>
                <w:lang w:val="en-US" w:eastAsia="zh-CN"/>
              </w:rPr>
            </w:pPr>
            <w:r w:rsidRPr="00092F88">
              <w:rPr>
                <w:lang w:val="en-US" w:eastAsia="zh-CN"/>
              </w:rPr>
              <w:t xml:space="preserve">network does not configure simultaneous UL/DL between two FR2 bands if the UE does not have such capability of </w:t>
            </w:r>
            <w:proofErr w:type="spellStart"/>
            <w:r w:rsidRPr="00092F88">
              <w:rPr>
                <w:i/>
                <w:iCs/>
                <w:lang w:val="en-US" w:eastAsia="zh-CN"/>
              </w:rPr>
              <w:t>simultaneousRxTxInterBandCA</w:t>
            </w:r>
            <w:proofErr w:type="spellEnd"/>
            <w:r w:rsidRPr="00092F88">
              <w:rPr>
                <w:lang w:eastAsia="zh-CN"/>
              </w:rPr>
              <w:t>.</w:t>
            </w:r>
          </w:p>
          <w:p w14:paraId="65DDA84F" w14:textId="77777777" w:rsidR="00092F88" w:rsidRPr="00092F88" w:rsidRDefault="00092F88" w:rsidP="007036C3">
            <w:pPr>
              <w:numPr>
                <w:ilvl w:val="1"/>
                <w:numId w:val="6"/>
              </w:numPr>
              <w:rPr>
                <w:lang w:val="en-US" w:eastAsia="zh-CN"/>
              </w:rPr>
            </w:pPr>
            <w:r w:rsidRPr="00092F88">
              <w:rPr>
                <w:lang w:val="en-US" w:eastAsia="zh-CN"/>
              </w:rPr>
              <w:t>network does not configure mixed numerology on two FR2 CCs if the UE does not have the capability of supporting simultaneous reception with two different numerologies between FR2 CCs in DL</w:t>
            </w:r>
            <w:r w:rsidRPr="00092F88">
              <w:rPr>
                <w:lang w:eastAsia="zh-CN"/>
              </w:rPr>
              <w:t>.</w:t>
            </w:r>
          </w:p>
          <w:p w14:paraId="038EBE76" w14:textId="77777777" w:rsidR="00092F88" w:rsidRPr="00092F88" w:rsidRDefault="00092F88" w:rsidP="007036C3">
            <w:pPr>
              <w:numPr>
                <w:ilvl w:val="1"/>
                <w:numId w:val="6"/>
              </w:numPr>
              <w:rPr>
                <w:lang w:val="en-US" w:eastAsia="zh-CN"/>
              </w:rPr>
            </w:pPr>
            <w:r w:rsidRPr="00092F88">
              <w:rPr>
                <w:lang w:val="en-US" w:eastAsia="zh-CN"/>
              </w:rPr>
              <w:t xml:space="preserve">network does not configure mixed numerology between SSB and data on two FR2 bands if the UE does not have such capability of </w:t>
            </w:r>
            <w:proofErr w:type="spellStart"/>
            <w:r w:rsidRPr="00092F88">
              <w:rPr>
                <w:i/>
                <w:iCs/>
                <w:lang w:val="en-US" w:eastAsia="zh-CN"/>
              </w:rPr>
              <w:t>simultaneousRxDataSSB-DiffNumerology</w:t>
            </w:r>
            <w:proofErr w:type="spellEnd"/>
            <w:r w:rsidRPr="00092F88">
              <w:rPr>
                <w:lang w:eastAsia="zh-CN"/>
              </w:rPr>
              <w:t xml:space="preserve"> in FR2.</w:t>
            </w:r>
          </w:p>
          <w:p w14:paraId="162D6D97" w14:textId="77777777" w:rsidR="00092F88" w:rsidRPr="00092F88" w:rsidRDefault="00092F88" w:rsidP="007036C3">
            <w:pPr>
              <w:numPr>
                <w:ilvl w:val="0"/>
                <w:numId w:val="6"/>
              </w:numPr>
              <w:rPr>
                <w:lang w:val="en-US" w:eastAsia="zh-CN"/>
              </w:rPr>
            </w:pPr>
            <w:r w:rsidRPr="00092F88">
              <w:rPr>
                <w:lang w:eastAsia="zh-CN"/>
              </w:rPr>
              <w:t xml:space="preserve">The </w:t>
            </w:r>
            <w:r w:rsidRPr="00092F88">
              <w:rPr>
                <w:lang w:val="en-US" w:eastAsia="zh-CN"/>
              </w:rPr>
              <w:t xml:space="preserve">scheduling </w:t>
            </w:r>
            <w:r w:rsidRPr="00092F88">
              <w:rPr>
                <w:lang w:eastAsia="zh-CN"/>
              </w:rPr>
              <w:t>availability requirements for FR2 inter-band CA scenario shall be introduced to clarify there is no scheduling restriction if UE uses independent beam.</w:t>
            </w:r>
          </w:p>
          <w:p w14:paraId="07D27DF8" w14:textId="67D20096" w:rsidR="00FC7175" w:rsidRPr="00FC7175" w:rsidRDefault="00092F88" w:rsidP="00092F88">
            <w:pPr>
              <w:rPr>
                <w:lang w:val="en-US" w:eastAsia="zh-CN"/>
              </w:rPr>
            </w:pPr>
            <w:r w:rsidRPr="00092F88">
              <w:rPr>
                <w:lang w:eastAsia="zh-CN"/>
              </w:rPr>
              <w:t xml:space="preserve"> </w:t>
            </w:r>
            <w:r w:rsidR="00FC7175" w:rsidRPr="00FC7175">
              <w:rPr>
                <w:lang w:eastAsia="zh-CN"/>
              </w:rPr>
              <w:t xml:space="preserve">FFS whether to define the scheduling restrictions for the following cases for both </w:t>
            </w:r>
            <w:r w:rsidR="00FC7175" w:rsidRPr="00FC7175">
              <w:rPr>
                <w:lang w:val="en-US" w:eastAsia="zh-CN"/>
              </w:rPr>
              <w:t>IBM</w:t>
            </w:r>
            <w:r w:rsidR="00FC7175" w:rsidRPr="00FC7175">
              <w:rPr>
                <w:lang w:eastAsia="zh-CN"/>
              </w:rPr>
              <w:t xml:space="preserve"> UE and </w:t>
            </w:r>
            <w:r w:rsidR="00FC7175" w:rsidRPr="00FC7175">
              <w:rPr>
                <w:lang w:val="en-US" w:eastAsia="zh-CN"/>
              </w:rPr>
              <w:t>CBM UE</w:t>
            </w:r>
            <w:r w:rsidR="00FC7175" w:rsidRPr="00FC7175">
              <w:rPr>
                <w:lang w:eastAsia="zh-CN"/>
              </w:rPr>
              <w:t>.</w:t>
            </w:r>
          </w:p>
          <w:p w14:paraId="31374A64" w14:textId="77777777" w:rsidR="00FC7175" w:rsidRPr="00FC7175" w:rsidRDefault="00FC7175" w:rsidP="007036C3">
            <w:pPr>
              <w:numPr>
                <w:ilvl w:val="0"/>
                <w:numId w:val="5"/>
              </w:numPr>
              <w:rPr>
                <w:lang w:val="en-US" w:eastAsia="zh-CN"/>
              </w:rPr>
            </w:pPr>
            <w:r w:rsidRPr="00FC7175">
              <w:rPr>
                <w:lang w:val="en-US" w:eastAsia="zh-CN"/>
              </w:rPr>
              <w:t xml:space="preserve">Case 1: network configures simultaneous UL/DL between </w:t>
            </w:r>
            <w:proofErr w:type="spellStart"/>
            <w:r w:rsidRPr="00FC7175">
              <w:rPr>
                <w:lang w:val="en-US" w:eastAsia="zh-CN"/>
              </w:rPr>
              <w:t>between</w:t>
            </w:r>
            <w:proofErr w:type="spellEnd"/>
            <w:r w:rsidRPr="00FC7175">
              <w:rPr>
                <w:lang w:val="en-US" w:eastAsia="zh-CN"/>
              </w:rPr>
              <w:t xml:space="preserve"> two FR2 bands if the UE does not have the capability of supporting </w:t>
            </w:r>
            <w:proofErr w:type="spellStart"/>
            <w:r w:rsidRPr="00FC7175">
              <w:rPr>
                <w:i/>
                <w:iCs/>
                <w:lang w:val="en-US" w:eastAsia="zh-CN"/>
              </w:rPr>
              <w:t>simultaneousRxTxInterBandCA</w:t>
            </w:r>
            <w:proofErr w:type="spellEnd"/>
            <w:r w:rsidRPr="00FC7175">
              <w:rPr>
                <w:lang w:eastAsia="zh-CN"/>
              </w:rPr>
              <w:t>.</w:t>
            </w:r>
          </w:p>
          <w:p w14:paraId="312DBA1E" w14:textId="77777777" w:rsidR="00FC7175" w:rsidRPr="00FC7175" w:rsidRDefault="00FC7175" w:rsidP="007036C3">
            <w:pPr>
              <w:numPr>
                <w:ilvl w:val="0"/>
                <w:numId w:val="5"/>
              </w:numPr>
              <w:rPr>
                <w:lang w:val="en-US" w:eastAsia="zh-CN"/>
              </w:rPr>
            </w:pPr>
            <w:r w:rsidRPr="00FC7175">
              <w:rPr>
                <w:lang w:val="en-US" w:eastAsia="zh-CN"/>
              </w:rPr>
              <w:t xml:space="preserve">Case 2: </w:t>
            </w:r>
            <w:bookmarkStart w:id="5" w:name="_Hlk47580152"/>
            <w:r w:rsidRPr="00FC7175">
              <w:rPr>
                <w:lang w:val="en-US" w:eastAsia="zh-CN"/>
              </w:rPr>
              <w:t>network configures mixed numerology on two FR2 CCs if the UE does not have the capability of supporting simultaneous reception with two different numerologies between FR2 CCs in DL</w:t>
            </w:r>
            <w:r w:rsidRPr="00FC7175">
              <w:rPr>
                <w:lang w:eastAsia="zh-CN"/>
              </w:rPr>
              <w:t>.</w:t>
            </w:r>
            <w:bookmarkEnd w:id="5"/>
          </w:p>
          <w:p w14:paraId="54A8891A" w14:textId="2A50A744" w:rsidR="00FC7175" w:rsidRPr="00FC7175" w:rsidRDefault="00FC7175" w:rsidP="007036C3">
            <w:pPr>
              <w:numPr>
                <w:ilvl w:val="0"/>
                <w:numId w:val="5"/>
              </w:numPr>
              <w:rPr>
                <w:lang w:val="en-US" w:eastAsia="zh-CN"/>
              </w:rPr>
            </w:pPr>
            <w:r w:rsidRPr="00FC7175">
              <w:rPr>
                <w:lang w:val="en-US" w:eastAsia="zh-CN"/>
              </w:rPr>
              <w:t xml:space="preserve">Case 3: network configures mixed numerology between SSB and data on two FR2 bands if the UE does not have the capability of </w:t>
            </w:r>
            <w:proofErr w:type="spellStart"/>
            <w:r w:rsidRPr="00FC7175">
              <w:rPr>
                <w:i/>
                <w:iCs/>
                <w:lang w:val="en-US" w:eastAsia="zh-CN"/>
              </w:rPr>
              <w:t>simultaneousRxDataSSB-DiffNumerology</w:t>
            </w:r>
            <w:proofErr w:type="spellEnd"/>
            <w:r w:rsidRPr="00FC7175">
              <w:rPr>
                <w:lang w:eastAsia="zh-CN"/>
              </w:rPr>
              <w:t xml:space="preserve"> in FR2.</w:t>
            </w:r>
          </w:p>
        </w:tc>
      </w:tr>
    </w:tbl>
    <w:p w14:paraId="11198A60" w14:textId="681ACFF1" w:rsidR="00744E81" w:rsidRDefault="00744E81" w:rsidP="005F7D9C">
      <w:pPr>
        <w:rPr>
          <w:lang w:eastAsia="zh-CN"/>
        </w:rPr>
      </w:pPr>
    </w:p>
    <w:p w14:paraId="67A8375A" w14:textId="2A8170F5" w:rsidR="00956469" w:rsidRDefault="006A0704" w:rsidP="005F7D9C">
      <w:pPr>
        <w:rPr>
          <w:lang w:eastAsia="zh-CN"/>
        </w:rPr>
      </w:pPr>
      <w:r>
        <w:rPr>
          <w:lang w:eastAsia="zh-CN"/>
        </w:rPr>
        <w:t>Let’s</w:t>
      </w:r>
      <w:r w:rsidR="00956469">
        <w:rPr>
          <w:lang w:eastAsia="zh-CN"/>
        </w:rPr>
        <w:t xml:space="preserve"> consider the </w:t>
      </w:r>
      <w:proofErr w:type="gramStart"/>
      <w:r w:rsidR="00956469">
        <w:rPr>
          <w:lang w:eastAsia="zh-CN"/>
        </w:rPr>
        <w:t>aforementioned three</w:t>
      </w:r>
      <w:proofErr w:type="gramEnd"/>
      <w:r w:rsidR="00956469">
        <w:rPr>
          <w:lang w:eastAsia="zh-CN"/>
        </w:rPr>
        <w:t xml:space="preserve"> cases.</w:t>
      </w:r>
    </w:p>
    <w:p w14:paraId="7DF05022" w14:textId="572D7ACC" w:rsidR="002271BF" w:rsidRDefault="002271BF" w:rsidP="002271BF">
      <w:pPr>
        <w:pStyle w:val="Heading3"/>
      </w:pPr>
      <w:r>
        <w:t>2.2.1 Case 1 and Case 2</w:t>
      </w:r>
    </w:p>
    <w:p w14:paraId="7E37F713" w14:textId="7F389157" w:rsidR="009D10C9" w:rsidRDefault="0032723A" w:rsidP="005F7D9C">
      <w:pPr>
        <w:rPr>
          <w:lang w:eastAsia="zh-CN"/>
        </w:rPr>
      </w:pPr>
      <w:r>
        <w:rPr>
          <w:lang w:eastAsia="zh-CN"/>
        </w:rPr>
        <w:t xml:space="preserve">Case 1 and case 2 </w:t>
      </w:r>
      <w:r w:rsidR="00092F88">
        <w:rPr>
          <w:lang w:eastAsia="zh-CN"/>
        </w:rPr>
        <w:t xml:space="preserve">are related to UE capabilities. </w:t>
      </w:r>
      <w:r w:rsidR="009D10C9">
        <w:rPr>
          <w:lang w:eastAsia="zh-CN"/>
        </w:rPr>
        <w:t xml:space="preserve">Two FR2 bands can be configured with simultaneous UL/DL or mixed numerology </w:t>
      </w:r>
      <w:r w:rsidR="009D10C9" w:rsidRPr="00E96861">
        <w:rPr>
          <w:u w:val="single"/>
          <w:lang w:eastAsia="zh-CN"/>
        </w:rPr>
        <w:t>only</w:t>
      </w:r>
      <w:r w:rsidR="009D10C9">
        <w:rPr>
          <w:lang w:eastAsia="zh-CN"/>
        </w:rPr>
        <w:t xml:space="preserve"> when UE indicates its support.</w:t>
      </w:r>
      <w:r>
        <w:rPr>
          <w:lang w:eastAsia="zh-CN"/>
        </w:rPr>
        <w:t xml:space="preserve"> There is no need to define scheduling restrictions for these cases. </w:t>
      </w:r>
      <w:r w:rsidR="009D10C9">
        <w:rPr>
          <w:lang w:eastAsia="zh-CN"/>
        </w:rPr>
        <w:t xml:space="preserve"> </w:t>
      </w:r>
    </w:p>
    <w:p w14:paraId="59B64F07" w14:textId="08E4D42C" w:rsidR="00927708" w:rsidRDefault="009D10C9" w:rsidP="005F7D9C">
      <w:pPr>
        <w:rPr>
          <w:b/>
          <w:bCs/>
          <w:lang w:eastAsia="zh-CN"/>
        </w:rPr>
      </w:pPr>
      <w:r w:rsidRPr="00092F88">
        <w:rPr>
          <w:b/>
          <w:bCs/>
          <w:lang w:val="en-US" w:eastAsia="zh-CN"/>
        </w:rPr>
        <w:t xml:space="preserve">Proposal 2: </w:t>
      </w:r>
      <w:r w:rsidR="00092F88" w:rsidRPr="00092F88">
        <w:rPr>
          <w:b/>
          <w:bCs/>
          <w:lang w:val="en-US" w:eastAsia="zh-CN"/>
        </w:rPr>
        <w:t xml:space="preserve">Do not define the </w:t>
      </w:r>
      <w:r w:rsidR="009C5521" w:rsidRPr="009C5521">
        <w:rPr>
          <w:b/>
          <w:bCs/>
          <w:lang w:eastAsia="zh-CN"/>
        </w:rPr>
        <w:t xml:space="preserve">scheduling </w:t>
      </w:r>
      <w:r w:rsidR="00421CF1">
        <w:rPr>
          <w:b/>
          <w:bCs/>
          <w:lang w:eastAsia="zh-CN"/>
        </w:rPr>
        <w:t xml:space="preserve">restrictions for the cases when </w:t>
      </w:r>
      <w:r w:rsidR="00421CF1" w:rsidRPr="00421CF1">
        <w:rPr>
          <w:b/>
          <w:bCs/>
          <w:lang w:val="en-US" w:eastAsia="zh-CN"/>
        </w:rPr>
        <w:t xml:space="preserve">network configures simultaneous UL/DL between two FR2 bands if the UE does not have the capability of supporting </w:t>
      </w:r>
      <w:proofErr w:type="spellStart"/>
      <w:r w:rsidR="00421CF1" w:rsidRPr="00421CF1">
        <w:rPr>
          <w:b/>
          <w:bCs/>
          <w:i/>
          <w:iCs/>
          <w:lang w:val="en-US" w:eastAsia="zh-CN"/>
        </w:rPr>
        <w:t>simultaneousRxTxInterBandCA</w:t>
      </w:r>
      <w:proofErr w:type="spellEnd"/>
      <w:r w:rsidR="00421CF1" w:rsidRPr="00421CF1">
        <w:rPr>
          <w:b/>
          <w:bCs/>
          <w:i/>
          <w:iCs/>
          <w:lang w:val="en-US" w:eastAsia="zh-CN"/>
        </w:rPr>
        <w:t xml:space="preserve"> </w:t>
      </w:r>
      <w:r w:rsidR="00421CF1" w:rsidRPr="00421CF1">
        <w:rPr>
          <w:b/>
          <w:bCs/>
          <w:lang w:val="en-US" w:eastAsia="zh-CN"/>
        </w:rPr>
        <w:t>and when network configures mixed numerology on two FR2 CCs if the UE does not have the capability of supporting simultaneous reception with two different numerologies between FR2 CCs in DL.</w:t>
      </w:r>
    </w:p>
    <w:p w14:paraId="78D936D9" w14:textId="71D47637" w:rsidR="002271BF" w:rsidRDefault="002271BF" w:rsidP="002271BF">
      <w:pPr>
        <w:pStyle w:val="Heading3"/>
      </w:pPr>
      <w:r>
        <w:t>2.2.2 Case 3</w:t>
      </w:r>
    </w:p>
    <w:p w14:paraId="7EC80EB2" w14:textId="1D5D8B5B" w:rsidR="002271BF" w:rsidRPr="008F7598" w:rsidRDefault="002271BF" w:rsidP="002271BF">
      <w:pPr>
        <w:rPr>
          <w:lang w:eastAsia="zh-CN"/>
        </w:rPr>
      </w:pPr>
      <w:r w:rsidRPr="008F7598">
        <w:rPr>
          <w:i/>
          <w:iCs/>
          <w:lang w:eastAsia="zh-CN"/>
        </w:rPr>
        <w:t>Note 1</w:t>
      </w:r>
      <w:r w:rsidRPr="008F7598">
        <w:rPr>
          <w:lang w:eastAsia="zh-CN"/>
        </w:rPr>
        <w:t>:</w:t>
      </w:r>
      <w:r w:rsidRPr="008F7598">
        <w:rPr>
          <w:color w:val="00B050"/>
          <w:lang w:eastAsia="zh-CN"/>
        </w:rPr>
        <w:t xml:space="preserve"> </w:t>
      </w:r>
      <w:r w:rsidRPr="008F7598">
        <w:rPr>
          <w:lang w:eastAsia="zh-CN"/>
        </w:rPr>
        <w:t xml:space="preserve">we need to mention that </w:t>
      </w:r>
      <w:r w:rsidR="00A63455" w:rsidRPr="008F7598">
        <w:rPr>
          <w:lang w:eastAsia="zh-CN"/>
        </w:rPr>
        <w:t xml:space="preserve">according to TS38.306 </w:t>
      </w:r>
      <w:proofErr w:type="spellStart"/>
      <w:r w:rsidRPr="008F7598">
        <w:rPr>
          <w:i/>
          <w:iCs/>
          <w:lang w:val="en-US" w:eastAsia="zh-CN"/>
        </w:rPr>
        <w:t>simultaneousRxDataSSB-DiffNumerology</w:t>
      </w:r>
      <w:proofErr w:type="spellEnd"/>
      <w:r w:rsidRPr="008F7598">
        <w:rPr>
          <w:lang w:eastAsia="zh-CN"/>
        </w:rPr>
        <w:t xml:space="preserve"> capability is related to intra-band CA and cannot be directly applied to inter-band case.</w:t>
      </w:r>
    </w:p>
    <w:p w14:paraId="1E26F10C" w14:textId="7B83F58A" w:rsidR="00A63455" w:rsidRPr="008F7598" w:rsidRDefault="00A63455" w:rsidP="002271BF">
      <w:pPr>
        <w:rPr>
          <w:lang w:eastAsia="zh-CN"/>
        </w:rPr>
      </w:pPr>
      <w:r w:rsidRPr="008F7598">
        <w:rPr>
          <w:lang w:eastAsia="zh-CN"/>
        </w:rPr>
        <w:t>Following Note 1</w:t>
      </w:r>
      <w:r w:rsidR="00C4131C" w:rsidRPr="008F7598">
        <w:rPr>
          <w:lang w:eastAsia="zh-CN"/>
        </w:rPr>
        <w:t xml:space="preserve">, talking about </w:t>
      </w:r>
      <w:proofErr w:type="spellStart"/>
      <w:r w:rsidR="00C4131C" w:rsidRPr="008F7598">
        <w:rPr>
          <w:i/>
          <w:iCs/>
          <w:lang w:val="en-US" w:eastAsia="zh-CN"/>
        </w:rPr>
        <w:t>simultaneousRxDataSSB-DiffNumerology</w:t>
      </w:r>
      <w:proofErr w:type="spellEnd"/>
      <w:r w:rsidR="00C4131C" w:rsidRPr="008F7598">
        <w:rPr>
          <w:lang w:eastAsia="zh-CN"/>
        </w:rPr>
        <w:t xml:space="preserve"> capability we mean that </w:t>
      </w:r>
      <w:r w:rsidR="00B1610D" w:rsidRPr="008F7598">
        <w:rPr>
          <w:lang w:eastAsia="zh-CN"/>
        </w:rPr>
        <w:t>d</w:t>
      </w:r>
      <w:r w:rsidR="00C4131C" w:rsidRPr="008F7598">
        <w:rPr>
          <w:lang w:eastAsia="zh-CN"/>
        </w:rPr>
        <w:t>ata and SSB are received within one band and therefore have same RX beam.</w:t>
      </w:r>
      <w:r w:rsidRPr="008F7598">
        <w:rPr>
          <w:lang w:eastAsia="zh-CN"/>
        </w:rPr>
        <w:t xml:space="preserve"> </w:t>
      </w:r>
      <w:r w:rsidR="00DF0DBB" w:rsidRPr="008F7598">
        <w:rPr>
          <w:lang w:eastAsia="zh-CN"/>
        </w:rPr>
        <w:t>However,</w:t>
      </w:r>
      <w:r w:rsidRPr="008F7598">
        <w:rPr>
          <w:lang w:eastAsia="zh-CN"/>
        </w:rPr>
        <w:t xml:space="preserve"> for </w:t>
      </w:r>
      <w:r w:rsidR="00C4131C" w:rsidRPr="008F7598">
        <w:rPr>
          <w:u w:val="single"/>
          <w:lang w:eastAsia="zh-CN"/>
        </w:rPr>
        <w:t>FR2</w:t>
      </w:r>
      <w:r w:rsidR="00C4131C" w:rsidRPr="008F7598">
        <w:rPr>
          <w:lang w:eastAsia="zh-CN"/>
        </w:rPr>
        <w:t xml:space="preserve"> </w:t>
      </w:r>
      <w:r w:rsidR="00B1610D" w:rsidRPr="008F7598">
        <w:rPr>
          <w:lang w:eastAsia="zh-CN"/>
        </w:rPr>
        <w:t xml:space="preserve">bands </w:t>
      </w:r>
      <w:r w:rsidR="008B1E27" w:rsidRPr="008F7598">
        <w:rPr>
          <w:lang w:eastAsia="zh-CN"/>
        </w:rPr>
        <w:t>RX beam</w:t>
      </w:r>
      <w:r w:rsidR="00DF0DBB" w:rsidRPr="008F7598">
        <w:rPr>
          <w:lang w:eastAsia="zh-CN"/>
        </w:rPr>
        <w:t xml:space="preserve"> </w:t>
      </w:r>
      <w:r w:rsidR="008B1E27" w:rsidRPr="008F7598">
        <w:rPr>
          <w:lang w:eastAsia="zh-CN"/>
        </w:rPr>
        <w:t xml:space="preserve">sweeping is </w:t>
      </w:r>
      <w:r w:rsidR="00C4131C" w:rsidRPr="008F7598">
        <w:rPr>
          <w:lang w:eastAsia="zh-CN"/>
        </w:rPr>
        <w:t xml:space="preserve">assumed </w:t>
      </w:r>
      <w:r w:rsidR="008B1E27" w:rsidRPr="008F7598">
        <w:rPr>
          <w:lang w:eastAsia="zh-CN"/>
        </w:rPr>
        <w:t xml:space="preserve">to be performed on SSB what </w:t>
      </w:r>
      <w:r w:rsidR="00B1610D" w:rsidRPr="008F7598">
        <w:rPr>
          <w:lang w:eastAsia="zh-CN"/>
        </w:rPr>
        <w:t>significantly complicates</w:t>
      </w:r>
      <w:r w:rsidR="008B1E27" w:rsidRPr="008F7598">
        <w:rPr>
          <w:lang w:eastAsia="zh-CN"/>
        </w:rPr>
        <w:t xml:space="preserve"> </w:t>
      </w:r>
      <w:r w:rsidR="00DF0DBB" w:rsidRPr="008F7598">
        <w:rPr>
          <w:lang w:eastAsia="zh-CN"/>
        </w:rPr>
        <w:t>concurrent</w:t>
      </w:r>
      <w:r w:rsidR="008B1E27" w:rsidRPr="008F7598">
        <w:rPr>
          <w:lang w:eastAsia="zh-CN"/>
        </w:rPr>
        <w:t xml:space="preserve"> data reception.</w:t>
      </w:r>
    </w:p>
    <w:p w14:paraId="7CBAFF22" w14:textId="2E29376A" w:rsidR="002271BF" w:rsidRDefault="00A63455" w:rsidP="002271BF">
      <w:pPr>
        <w:rPr>
          <w:lang w:eastAsia="zh-CN"/>
        </w:rPr>
      </w:pPr>
      <w:r w:rsidRPr="008F7598">
        <w:rPr>
          <w:i/>
          <w:iCs/>
          <w:lang w:eastAsia="zh-CN"/>
        </w:rPr>
        <w:t>Observation</w:t>
      </w:r>
      <w:r w:rsidR="002271BF" w:rsidRPr="008F7598">
        <w:rPr>
          <w:i/>
          <w:iCs/>
          <w:lang w:eastAsia="zh-CN"/>
        </w:rPr>
        <w:t xml:space="preserve"> </w:t>
      </w:r>
      <w:r w:rsidRPr="008F7598">
        <w:rPr>
          <w:i/>
          <w:iCs/>
          <w:lang w:eastAsia="zh-CN"/>
        </w:rPr>
        <w:t>1</w:t>
      </w:r>
      <w:r w:rsidR="002271BF" w:rsidRPr="008F7598">
        <w:rPr>
          <w:lang w:eastAsia="zh-CN"/>
        </w:rPr>
        <w:t xml:space="preserve">: </w:t>
      </w:r>
      <w:proofErr w:type="spellStart"/>
      <w:r w:rsidR="002271BF" w:rsidRPr="008F7598">
        <w:rPr>
          <w:i/>
          <w:iCs/>
          <w:lang w:val="en-US" w:eastAsia="zh-CN"/>
        </w:rPr>
        <w:t>simultaneousRxDataSSB-DiffNumerology</w:t>
      </w:r>
      <w:proofErr w:type="spellEnd"/>
      <w:r w:rsidR="002271BF" w:rsidRPr="008F7598">
        <w:rPr>
          <w:lang w:eastAsia="zh-CN"/>
        </w:rPr>
        <w:t xml:space="preserve"> capability is </w:t>
      </w:r>
      <w:r w:rsidRPr="008F7598">
        <w:rPr>
          <w:lang w:eastAsia="zh-CN"/>
        </w:rPr>
        <w:t>not applicable for FR2</w:t>
      </w:r>
      <w:r w:rsidR="002271BF" w:rsidRPr="008F7598">
        <w:rPr>
          <w:lang w:eastAsia="zh-CN"/>
        </w:rPr>
        <w:t>.</w:t>
      </w:r>
    </w:p>
    <w:p w14:paraId="7E3F9B18" w14:textId="261AD024" w:rsidR="008F7598" w:rsidRDefault="008F7598" w:rsidP="002271BF">
      <w:pPr>
        <w:rPr>
          <w:lang w:eastAsia="zh-CN"/>
        </w:rPr>
      </w:pPr>
      <w:r w:rsidRPr="008F7598">
        <w:rPr>
          <w:i/>
          <w:iCs/>
          <w:lang w:eastAsia="zh-CN"/>
        </w:rPr>
        <w:t>Observation 2</w:t>
      </w:r>
      <w:r>
        <w:rPr>
          <w:lang w:eastAsia="zh-CN"/>
        </w:rPr>
        <w:t>: configuring FR2 intra-band CA with SSB on one CC and data on another CC will lead to significant performance degradation.</w:t>
      </w:r>
    </w:p>
    <w:p w14:paraId="6DAFB391" w14:textId="75C361A7" w:rsidR="00956469" w:rsidRPr="00956469" w:rsidRDefault="00956469" w:rsidP="002271BF">
      <w:pPr>
        <w:rPr>
          <w:u w:val="single"/>
          <w:lang w:eastAsia="zh-CN"/>
        </w:rPr>
      </w:pPr>
      <w:r w:rsidRPr="00956469">
        <w:rPr>
          <w:u w:val="single"/>
          <w:lang w:eastAsia="zh-CN"/>
        </w:rPr>
        <w:lastRenderedPageBreak/>
        <w:t>CBM UEs</w:t>
      </w:r>
    </w:p>
    <w:p w14:paraId="796F376E" w14:textId="4EE13E18" w:rsidR="00DF0DBB" w:rsidRDefault="00DF0DBB" w:rsidP="002271BF">
      <w:pPr>
        <w:rPr>
          <w:lang w:eastAsia="zh-CN"/>
        </w:rPr>
      </w:pPr>
      <w:r>
        <w:rPr>
          <w:lang w:eastAsia="zh-CN"/>
        </w:rPr>
        <w:t>Similarly to what we have just discussed</w:t>
      </w:r>
      <w:r w:rsidR="00B1610D">
        <w:rPr>
          <w:lang w:eastAsia="zh-CN"/>
        </w:rPr>
        <w:t xml:space="preserve">, </w:t>
      </w:r>
      <w:r w:rsidR="00802C1D">
        <w:rPr>
          <w:lang w:eastAsia="zh-CN"/>
        </w:rPr>
        <w:t xml:space="preserve">for FR2 inter-band CA </w:t>
      </w:r>
      <w:r w:rsidR="00B1610D">
        <w:rPr>
          <w:lang w:eastAsia="zh-CN"/>
        </w:rPr>
        <w:t>in case</w:t>
      </w:r>
      <w:r w:rsidR="0069668B">
        <w:rPr>
          <w:lang w:eastAsia="zh-CN"/>
        </w:rPr>
        <w:t xml:space="preserve"> if for CBM UE network configures </w:t>
      </w:r>
      <w:r w:rsidR="00530A34">
        <w:rPr>
          <w:lang w:eastAsia="zh-CN"/>
        </w:rPr>
        <w:t>simultaneous SSB on one FR2 band and data on another FR2 band</w:t>
      </w:r>
      <w:r w:rsidR="00802C1D">
        <w:rPr>
          <w:lang w:eastAsia="zh-CN"/>
        </w:rPr>
        <w:t>,</w:t>
      </w:r>
      <w:r w:rsidR="0069668B">
        <w:rPr>
          <w:lang w:eastAsia="zh-CN"/>
        </w:rPr>
        <w:t xml:space="preserve"> data reception will be complicated due to necessity of having common RX beam with SSB where RX beam sweeping is performed. </w:t>
      </w:r>
    </w:p>
    <w:p w14:paraId="3BAB0A50" w14:textId="77777777" w:rsidR="00677C7D" w:rsidRDefault="0069668B" w:rsidP="005F7D9C">
      <w:pPr>
        <w:rPr>
          <w:b/>
          <w:bCs/>
          <w:lang w:eastAsia="zh-CN"/>
        </w:rPr>
      </w:pPr>
      <w:r w:rsidRPr="008F7598">
        <w:rPr>
          <w:b/>
          <w:bCs/>
          <w:lang w:eastAsia="zh-CN"/>
        </w:rPr>
        <w:t xml:space="preserve">Proposal 3: </w:t>
      </w:r>
      <w:r w:rsidR="008F7598" w:rsidRPr="008F7598">
        <w:rPr>
          <w:b/>
          <w:bCs/>
          <w:lang w:eastAsia="zh-CN"/>
        </w:rPr>
        <w:t xml:space="preserve">For CBM UEs </w:t>
      </w:r>
      <w:r w:rsidR="00677C7D" w:rsidRPr="00677C7D">
        <w:rPr>
          <w:b/>
          <w:bCs/>
          <w:lang w:eastAsia="zh-CN"/>
        </w:rPr>
        <w:t xml:space="preserve">the scheduling restriction applies on one FR2 band due to SS-RSRP/SS-RSRQ/SS-SINR measurements and SSB based RLM/BFD/CBD/L1-RSRP measurement being performed on another FR2 band </w:t>
      </w:r>
    </w:p>
    <w:p w14:paraId="55F0C494" w14:textId="77777777" w:rsidR="00956469" w:rsidRPr="00956469" w:rsidRDefault="00956469" w:rsidP="005F7D9C">
      <w:pPr>
        <w:rPr>
          <w:u w:val="single"/>
          <w:lang w:eastAsia="zh-CN"/>
        </w:rPr>
      </w:pPr>
      <w:r w:rsidRPr="00956469">
        <w:rPr>
          <w:u w:val="single"/>
          <w:lang w:eastAsia="zh-CN"/>
        </w:rPr>
        <w:t>IBM UEs</w:t>
      </w:r>
    </w:p>
    <w:p w14:paraId="1828BD93" w14:textId="42DE6022" w:rsidR="006050E0" w:rsidRDefault="00421CF1" w:rsidP="005F7D9C">
      <w:pPr>
        <w:rPr>
          <w:lang w:eastAsia="zh-CN"/>
        </w:rPr>
      </w:pPr>
      <w:r>
        <w:rPr>
          <w:lang w:eastAsia="zh-CN"/>
        </w:rPr>
        <w:t xml:space="preserve">Discussing </w:t>
      </w:r>
      <w:r w:rsidR="009C5869">
        <w:rPr>
          <w:lang w:eastAsia="zh-CN"/>
        </w:rPr>
        <w:t xml:space="preserve">case 3 </w:t>
      </w:r>
      <w:r>
        <w:rPr>
          <w:lang w:eastAsia="zh-CN"/>
        </w:rPr>
        <w:t>we need to consider two sub-cases:</w:t>
      </w:r>
    </w:p>
    <w:p w14:paraId="46E28E17" w14:textId="72CEF46B" w:rsidR="00092F88" w:rsidRDefault="006050E0" w:rsidP="005F7D9C">
      <w:pPr>
        <w:rPr>
          <w:lang w:eastAsia="zh-CN"/>
        </w:rPr>
      </w:pPr>
      <w:r w:rsidRPr="000709B8">
        <w:rPr>
          <w:u w:val="single"/>
          <w:lang w:eastAsia="zh-CN"/>
        </w:rPr>
        <w:t>Case 3.1</w:t>
      </w:r>
      <w:r>
        <w:rPr>
          <w:lang w:eastAsia="zh-CN"/>
        </w:rPr>
        <w:t xml:space="preserve">: </w:t>
      </w:r>
      <w:r w:rsidR="00392FD1">
        <w:rPr>
          <w:lang w:val="en-US" w:eastAsia="zh-CN"/>
        </w:rPr>
        <w:t xml:space="preserve">network configures </w:t>
      </w:r>
      <w:r w:rsidR="00887732">
        <w:rPr>
          <w:lang w:val="en-US" w:eastAsia="zh-CN"/>
        </w:rPr>
        <w:t>inter-band CA w</w:t>
      </w:r>
      <w:r w:rsidR="0056216C">
        <w:rPr>
          <w:lang w:val="en-US" w:eastAsia="zh-CN"/>
        </w:rPr>
        <w:t>ith</w:t>
      </w:r>
      <w:r w:rsidR="00887732">
        <w:rPr>
          <w:lang w:val="en-US" w:eastAsia="zh-CN"/>
        </w:rPr>
        <w:t xml:space="preserve"> </w:t>
      </w:r>
      <w:r w:rsidR="000709B8">
        <w:rPr>
          <w:lang w:val="en-US" w:eastAsia="zh-CN"/>
        </w:rPr>
        <w:t>data</w:t>
      </w:r>
      <w:r w:rsidR="0056216C">
        <w:rPr>
          <w:lang w:val="en-US" w:eastAsia="zh-CN"/>
        </w:rPr>
        <w:t xml:space="preserve"> </w:t>
      </w:r>
      <w:r w:rsidR="005F5388">
        <w:rPr>
          <w:lang w:val="en-US" w:eastAsia="zh-CN"/>
        </w:rPr>
        <w:t xml:space="preserve">on </w:t>
      </w:r>
      <w:r w:rsidR="00887732">
        <w:rPr>
          <w:lang w:val="en-US" w:eastAsia="zh-CN"/>
        </w:rPr>
        <w:t xml:space="preserve">one FR2 band </w:t>
      </w:r>
      <w:r w:rsidR="0056216C">
        <w:rPr>
          <w:lang w:val="en-US" w:eastAsia="zh-CN"/>
        </w:rPr>
        <w:t xml:space="preserve">and </w:t>
      </w:r>
      <w:r w:rsidR="000709B8">
        <w:rPr>
          <w:lang w:val="en-US" w:eastAsia="zh-CN"/>
        </w:rPr>
        <w:t>SSB</w:t>
      </w:r>
      <w:r w:rsidR="0056216C">
        <w:rPr>
          <w:lang w:val="en-US" w:eastAsia="zh-CN"/>
        </w:rPr>
        <w:t xml:space="preserve"> </w:t>
      </w:r>
      <w:r w:rsidR="005F5388">
        <w:rPr>
          <w:lang w:val="en-US" w:eastAsia="zh-CN"/>
        </w:rPr>
        <w:t xml:space="preserve">on </w:t>
      </w:r>
      <w:r w:rsidR="0056216C">
        <w:rPr>
          <w:lang w:val="en-US" w:eastAsia="zh-CN"/>
        </w:rPr>
        <w:t>another FR2 band</w:t>
      </w:r>
      <w:r w:rsidR="009C5869">
        <w:rPr>
          <w:lang w:val="en-US" w:eastAsia="zh-CN"/>
        </w:rPr>
        <w:t xml:space="preserve">. All the CCs of the first band use one SCS and all the CCs of the second band use </w:t>
      </w:r>
      <w:r w:rsidR="008E7839">
        <w:rPr>
          <w:lang w:val="en-US" w:eastAsia="zh-CN"/>
        </w:rPr>
        <w:t xml:space="preserve">another SCS. </w:t>
      </w:r>
      <w:r w:rsidR="00421CF1">
        <w:rPr>
          <w:lang w:val="en-US" w:eastAsia="zh-CN"/>
        </w:rPr>
        <w:t>S</w:t>
      </w:r>
      <w:r w:rsidR="008E7839">
        <w:rPr>
          <w:lang w:val="en-US" w:eastAsia="zh-CN"/>
        </w:rPr>
        <w:t xml:space="preserve">ee Figure 1 for clarification. </w:t>
      </w:r>
      <w:r w:rsidR="009C5869">
        <w:rPr>
          <w:lang w:val="en-US" w:eastAsia="zh-CN"/>
        </w:rPr>
        <w:t>These sub-case</w:t>
      </w:r>
      <w:r w:rsidR="0056216C">
        <w:rPr>
          <w:lang w:val="en-US" w:eastAsia="zh-CN"/>
        </w:rPr>
        <w:t xml:space="preserve"> </w:t>
      </w:r>
      <w:r w:rsidR="009C5869">
        <w:rPr>
          <w:lang w:val="en-US" w:eastAsia="zh-CN"/>
        </w:rPr>
        <w:t xml:space="preserve">does not need any scheduling restrictions </w:t>
      </w:r>
      <w:r>
        <w:rPr>
          <w:lang w:eastAsia="zh-CN"/>
        </w:rPr>
        <w:t xml:space="preserve">as UE shall </w:t>
      </w:r>
      <w:r w:rsidR="00421CF1">
        <w:rPr>
          <w:lang w:eastAsia="zh-CN"/>
        </w:rPr>
        <w:t>perform</w:t>
      </w:r>
      <w:r>
        <w:rPr>
          <w:lang w:eastAsia="zh-CN"/>
        </w:rPr>
        <w:t xml:space="preserve"> independent FFT for the bands</w:t>
      </w:r>
      <w:r w:rsidR="00421CF1">
        <w:rPr>
          <w:lang w:eastAsia="zh-CN"/>
        </w:rPr>
        <w:t>.</w:t>
      </w:r>
      <w:r>
        <w:rPr>
          <w:lang w:eastAsia="zh-CN"/>
        </w:rPr>
        <w:t xml:space="preserve"> </w:t>
      </w:r>
    </w:p>
    <w:tbl>
      <w:tblPr>
        <w:tblStyle w:val="TableGrid"/>
        <w:tblW w:w="9678" w:type="dxa"/>
        <w:tblBorders>
          <w:insideH w:val="none" w:sz="0" w:space="0" w:color="auto"/>
          <w:insideV w:val="none" w:sz="0" w:space="0" w:color="auto"/>
        </w:tblBorders>
        <w:tblLook w:val="04A0" w:firstRow="1" w:lastRow="0" w:firstColumn="1" w:lastColumn="0" w:noHBand="0" w:noVBand="1"/>
      </w:tblPr>
      <w:tblGrid>
        <w:gridCol w:w="9678"/>
      </w:tblGrid>
      <w:tr w:rsidR="00E14E8C" w14:paraId="5C1F5C82" w14:textId="77777777" w:rsidTr="00445D6A">
        <w:trPr>
          <w:trHeight w:val="2082"/>
        </w:trPr>
        <w:tc>
          <w:tcPr>
            <w:tcW w:w="9628" w:type="dxa"/>
            <w:vAlign w:val="center"/>
          </w:tcPr>
          <w:p w14:paraId="25342294" w14:textId="6D4E95CC" w:rsidR="00E14E8C" w:rsidRDefault="00E14E8C" w:rsidP="00E14E8C">
            <w:pPr>
              <w:rPr>
                <w:lang w:eastAsia="zh-CN"/>
              </w:rPr>
            </w:pPr>
            <w:r>
              <w:rPr>
                <w:noProof/>
                <w:lang w:eastAsia="zh-CN"/>
              </w:rPr>
              <mc:AlternateContent>
                <mc:Choice Requires="wpg">
                  <w:drawing>
                    <wp:anchor distT="0" distB="0" distL="114300" distR="114300" simplePos="0" relativeHeight="251680768" behindDoc="0" locked="0" layoutInCell="1" allowOverlap="1" wp14:anchorId="7AD5B375" wp14:editId="286F7EEF">
                      <wp:simplePos x="0" y="0"/>
                      <wp:positionH relativeFrom="column">
                        <wp:posOffset>659765</wp:posOffset>
                      </wp:positionH>
                      <wp:positionV relativeFrom="paragraph">
                        <wp:posOffset>-13335</wp:posOffset>
                      </wp:positionV>
                      <wp:extent cx="4871720" cy="1209040"/>
                      <wp:effectExtent l="19050" t="0" r="62230" b="0"/>
                      <wp:wrapNone/>
                      <wp:docPr id="237" name="Group 237"/>
                      <wp:cNvGraphicFramePr/>
                      <a:graphic xmlns:a="http://schemas.openxmlformats.org/drawingml/2006/main">
                        <a:graphicData uri="http://schemas.microsoft.com/office/word/2010/wordprocessingGroup">
                          <wpg:wgp>
                            <wpg:cNvGrpSpPr/>
                            <wpg:grpSpPr>
                              <a:xfrm>
                                <a:off x="0" y="0"/>
                                <a:ext cx="4871720" cy="1209040"/>
                                <a:chOff x="0" y="0"/>
                                <a:chExt cx="4871720" cy="1209417"/>
                              </a:xfrm>
                            </wpg:grpSpPr>
                            <wpg:grpSp>
                              <wpg:cNvPr id="233" name="Group 233"/>
                              <wpg:cNvGrpSpPr/>
                              <wpg:grpSpPr>
                                <a:xfrm>
                                  <a:off x="0" y="0"/>
                                  <a:ext cx="4871720" cy="1021080"/>
                                  <a:chOff x="0" y="0"/>
                                  <a:chExt cx="4871720" cy="1021080"/>
                                </a:xfrm>
                              </wpg:grpSpPr>
                              <wps:wsp>
                                <wps:cNvPr id="232" name="Trapezoid 232"/>
                                <wps:cNvSpPr/>
                                <wps:spPr>
                                  <a:xfrm>
                                    <a:off x="140676" y="411982"/>
                                    <a:ext cx="778747" cy="593725"/>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4CC543" w14:textId="636ABD37" w:rsidR="00E14E8C" w:rsidRDefault="000709B8" w:rsidP="00E14E8C">
                                      <w:pPr>
                                        <w:spacing w:after="0"/>
                                        <w:jc w:val="center"/>
                                        <w:rPr>
                                          <w:sz w:val="18"/>
                                          <w:szCs w:val="18"/>
                                          <w:lang w:val="en-US"/>
                                        </w:rPr>
                                      </w:pPr>
                                      <w:r>
                                        <w:rPr>
                                          <w:sz w:val="18"/>
                                          <w:szCs w:val="18"/>
                                          <w:lang w:val="en-US"/>
                                        </w:rPr>
                                        <w:t>Data</w:t>
                                      </w:r>
                                    </w:p>
                                    <w:p w14:paraId="78385C26" w14:textId="4A1F7A15" w:rsidR="00E14E8C" w:rsidRPr="00620AAE" w:rsidRDefault="00E14E8C" w:rsidP="00E14E8C">
                                      <w:pPr>
                                        <w:spacing w:after="0"/>
                                        <w:jc w:val="center"/>
                                        <w:rPr>
                                          <w:sz w:val="16"/>
                                          <w:szCs w:val="16"/>
                                          <w:lang w:val="en-US"/>
                                        </w:rPr>
                                      </w:pPr>
                                      <w:r w:rsidRPr="00620AAE">
                                        <w:rPr>
                                          <w:sz w:val="16"/>
                                          <w:szCs w:val="16"/>
                                          <w:lang w:val="en-US"/>
                                        </w:rPr>
                                        <w:t xml:space="preserve">SCS </w:t>
                                      </w:r>
                                      <w:r w:rsidR="000709B8">
                                        <w:rPr>
                                          <w:sz w:val="16"/>
                                          <w:szCs w:val="16"/>
                                          <w:lang w:val="en-US"/>
                                        </w:rPr>
                                        <w:t>12</w:t>
                                      </w:r>
                                      <w:r>
                                        <w:rPr>
                                          <w:sz w:val="16"/>
                                          <w:szCs w:val="16"/>
                                          <w:lang w:val="en-US"/>
                                        </w:rPr>
                                        <w:t xml:space="preserve">0 </w:t>
                                      </w:r>
                                      <w:r w:rsidRPr="00620AAE">
                                        <w:rPr>
                                          <w:sz w:val="16"/>
                                          <w:szCs w:val="16"/>
                                          <w:lang w:val="en-US"/>
                                        </w:rPr>
                                        <w:t>kHz</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g:grpSp>
                                <wpg:cNvPr id="215" name="Group 215"/>
                                <wpg:cNvGrpSpPr/>
                                <wpg:grpSpPr>
                                  <a:xfrm>
                                    <a:off x="0" y="0"/>
                                    <a:ext cx="4871720" cy="1021080"/>
                                    <a:chOff x="0" y="0"/>
                                    <a:chExt cx="4872251" cy="1021415"/>
                                  </a:xfrm>
                                </wpg:grpSpPr>
                                <wps:wsp>
                                  <wps:cNvPr id="218" name="Trapezoid 218"/>
                                  <wps:cNvSpPr/>
                                  <wps:spPr>
                                    <a:xfrm>
                                      <a:off x="3426487" y="411982"/>
                                      <a:ext cx="785278" cy="594360"/>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8827E4" w14:textId="17F3AD31" w:rsidR="00E14E8C" w:rsidRDefault="000709B8" w:rsidP="00E14E8C">
                                        <w:pPr>
                                          <w:spacing w:after="0"/>
                                          <w:jc w:val="center"/>
                                          <w:rPr>
                                            <w:sz w:val="18"/>
                                            <w:szCs w:val="18"/>
                                            <w:lang w:val="en-US"/>
                                          </w:rPr>
                                        </w:pPr>
                                        <w:r>
                                          <w:rPr>
                                            <w:sz w:val="18"/>
                                            <w:szCs w:val="18"/>
                                            <w:lang w:val="en-US"/>
                                          </w:rPr>
                                          <w:t>SSB</w:t>
                                        </w:r>
                                      </w:p>
                                      <w:p w14:paraId="446F30DE" w14:textId="11D0437F" w:rsidR="00E14E8C" w:rsidRPr="00620AAE" w:rsidRDefault="00E14E8C" w:rsidP="00E14E8C">
                                        <w:pPr>
                                          <w:spacing w:after="0"/>
                                          <w:jc w:val="center"/>
                                          <w:rPr>
                                            <w:sz w:val="16"/>
                                            <w:szCs w:val="16"/>
                                            <w:lang w:val="en-US"/>
                                          </w:rPr>
                                        </w:pPr>
                                        <w:r w:rsidRPr="00620AAE">
                                          <w:rPr>
                                            <w:sz w:val="16"/>
                                            <w:szCs w:val="16"/>
                                            <w:lang w:val="en-US"/>
                                          </w:rPr>
                                          <w:t xml:space="preserve">SCS </w:t>
                                        </w:r>
                                        <w:r w:rsidR="000709B8">
                                          <w:rPr>
                                            <w:sz w:val="16"/>
                                            <w:szCs w:val="16"/>
                                            <w:lang w:val="en-US"/>
                                          </w:rPr>
                                          <w:t>24</w:t>
                                        </w:r>
                                        <w:r w:rsidRPr="00620AAE">
                                          <w:rPr>
                                            <w:sz w:val="16"/>
                                            <w:szCs w:val="16"/>
                                            <w:lang w:val="en-US"/>
                                          </w:rPr>
                                          <w:t>0</w:t>
                                        </w:r>
                                        <w:r>
                                          <w:rPr>
                                            <w:sz w:val="16"/>
                                            <w:szCs w:val="16"/>
                                            <w:lang w:val="en-US"/>
                                          </w:rPr>
                                          <w:t xml:space="preserve"> </w:t>
                                        </w:r>
                                        <w:r w:rsidRPr="00620AAE">
                                          <w:rPr>
                                            <w:sz w:val="16"/>
                                            <w:szCs w:val="16"/>
                                            <w:lang w:val="en-US"/>
                                          </w:rPr>
                                          <w:t>kHz</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g:grpSp>
                                  <wpg:cNvPr id="219" name="Group 219"/>
                                  <wpg:cNvGrpSpPr/>
                                  <wpg:grpSpPr>
                                    <a:xfrm>
                                      <a:off x="0" y="0"/>
                                      <a:ext cx="4872251" cy="1021415"/>
                                      <a:chOff x="0" y="0"/>
                                      <a:chExt cx="4872251" cy="1021415"/>
                                    </a:xfrm>
                                  </wpg:grpSpPr>
                                  <wpg:grpSp>
                                    <wpg:cNvPr id="220" name="Group 220"/>
                                    <wpg:cNvGrpSpPr/>
                                    <wpg:grpSpPr>
                                      <a:xfrm>
                                        <a:off x="0" y="120580"/>
                                        <a:ext cx="4872251" cy="900835"/>
                                        <a:chOff x="0" y="0"/>
                                        <a:chExt cx="4872251" cy="900835"/>
                                      </a:xfrm>
                                    </wpg:grpSpPr>
                                    <wps:wsp>
                                      <wps:cNvPr id="221" name="Straight Arrow Connector 221"/>
                                      <wps:cNvCnPr/>
                                      <wps:spPr>
                                        <a:xfrm>
                                          <a:off x="0" y="895141"/>
                                          <a:ext cx="48722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22" name="Group 222"/>
                                      <wpg:cNvGrpSpPr/>
                                      <wpg:grpSpPr>
                                        <a:xfrm>
                                          <a:off x="63221" y="5024"/>
                                          <a:ext cx="2128158" cy="895811"/>
                                          <a:chOff x="0" y="0"/>
                                          <a:chExt cx="2128158" cy="895811"/>
                                        </a:xfrm>
                                      </wpg:grpSpPr>
                                      <wps:wsp>
                                        <wps:cNvPr id="223" name="Straight Arrow Connector 223"/>
                                        <wps:cNvCnPr/>
                                        <wps:spPr>
                                          <a:xfrm>
                                            <a:off x="2931" y="96297"/>
                                            <a:ext cx="2125227"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4" name="Straight Connector 224"/>
                                        <wps:cNvCnPr/>
                                        <wps:spPr>
                                          <a:xfrm>
                                            <a:off x="0" y="0"/>
                                            <a:ext cx="0" cy="8958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Straight Connector 225"/>
                                        <wps:cNvCnPr/>
                                        <wps:spPr>
                                          <a:xfrm>
                                            <a:off x="2125227" y="0"/>
                                            <a:ext cx="0" cy="8955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26" name="Group 226"/>
                                      <wpg:cNvGrpSpPr/>
                                      <wpg:grpSpPr>
                                        <a:xfrm>
                                          <a:off x="2575309" y="0"/>
                                          <a:ext cx="2128158" cy="895811"/>
                                          <a:chOff x="0" y="0"/>
                                          <a:chExt cx="2128158" cy="895811"/>
                                        </a:xfrm>
                                      </wpg:grpSpPr>
                                      <wps:wsp>
                                        <wps:cNvPr id="227" name="Straight Arrow Connector 227"/>
                                        <wps:cNvCnPr/>
                                        <wps:spPr>
                                          <a:xfrm>
                                            <a:off x="2931" y="96297"/>
                                            <a:ext cx="2125227"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8" name="Straight Connector 228"/>
                                        <wps:cNvCnPr/>
                                        <wps:spPr>
                                          <a:xfrm>
                                            <a:off x="0" y="0"/>
                                            <a:ext cx="0" cy="8958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9" name="Straight Connector 229"/>
                                        <wps:cNvCnPr/>
                                        <wps:spPr>
                                          <a:xfrm>
                                            <a:off x="2125227" y="0"/>
                                            <a:ext cx="0" cy="8955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230" name="Text Box 2"/>
                                    <wps:cNvSpPr txBox="1">
                                      <a:spLocks noChangeArrowheads="1"/>
                                    </wps:cNvSpPr>
                                    <wps:spPr bwMode="auto">
                                      <a:xfrm>
                                        <a:off x="799890" y="0"/>
                                        <a:ext cx="612775" cy="290830"/>
                                      </a:xfrm>
                                      <a:prstGeom prst="rect">
                                        <a:avLst/>
                                      </a:prstGeom>
                                      <a:noFill/>
                                      <a:ln w="9525">
                                        <a:noFill/>
                                        <a:miter lim="800000"/>
                                        <a:headEnd/>
                                        <a:tailEnd/>
                                      </a:ln>
                                    </wps:spPr>
                                    <wps:txbx>
                                      <w:txbxContent>
                                        <w:p w14:paraId="78B282B8" w14:textId="77777777" w:rsidR="00E14E8C" w:rsidRDefault="00E14E8C" w:rsidP="00E14E8C">
                                          <w:r>
                                            <w:t>Band A</w:t>
                                          </w:r>
                                        </w:p>
                                      </w:txbxContent>
                                    </wps:txbx>
                                    <wps:bodyPr rot="0" vert="horz" wrap="square" lIns="91440" tIns="45720" rIns="91440" bIns="45720" anchor="t" anchorCtr="0">
                                      <a:noAutofit/>
                                    </wps:bodyPr>
                                  </wps:wsp>
                                  <wps:wsp>
                                    <wps:cNvPr id="231" name="Text Box 2"/>
                                    <wps:cNvSpPr txBox="1">
                                      <a:spLocks noChangeArrowheads="1"/>
                                    </wps:cNvSpPr>
                                    <wps:spPr bwMode="auto">
                                      <a:xfrm>
                                        <a:off x="3377292" y="0"/>
                                        <a:ext cx="612775" cy="290830"/>
                                      </a:xfrm>
                                      <a:prstGeom prst="rect">
                                        <a:avLst/>
                                      </a:prstGeom>
                                      <a:noFill/>
                                      <a:ln w="9525">
                                        <a:noFill/>
                                        <a:miter lim="800000"/>
                                        <a:headEnd/>
                                        <a:tailEnd/>
                                      </a:ln>
                                    </wps:spPr>
                                    <wps:txbx>
                                      <w:txbxContent>
                                        <w:p w14:paraId="734DD762" w14:textId="77777777" w:rsidR="00E14E8C" w:rsidRDefault="00E14E8C" w:rsidP="00E14E8C">
                                          <w:r>
                                            <w:t>Band B</w:t>
                                          </w:r>
                                        </w:p>
                                      </w:txbxContent>
                                    </wps:txbx>
                                    <wps:bodyPr rot="0" vert="horz" wrap="square" lIns="91440" tIns="45720" rIns="91440" bIns="45720" anchor="t" anchorCtr="0">
                                      <a:noAutofit/>
                                    </wps:bodyPr>
                                  </wps:wsp>
                                </wpg:grpSp>
                              </wpg:grpSp>
                            </wpg:grpSp>
                            <wpg:grpSp>
                              <wpg:cNvPr id="236" name="Group 236"/>
                              <wpg:cNvGrpSpPr/>
                              <wpg:grpSpPr>
                                <a:xfrm>
                                  <a:off x="317569" y="989765"/>
                                  <a:ext cx="3727660" cy="219652"/>
                                  <a:chOff x="0" y="5026"/>
                                  <a:chExt cx="3727660" cy="219652"/>
                                </a:xfrm>
                              </wpg:grpSpPr>
                              <wps:wsp>
                                <wps:cNvPr id="234" name="Text Box 2"/>
                                <wps:cNvSpPr txBox="1">
                                  <a:spLocks noChangeArrowheads="1"/>
                                </wps:cNvSpPr>
                                <wps:spPr bwMode="auto">
                                  <a:xfrm>
                                    <a:off x="0" y="5026"/>
                                    <a:ext cx="431800" cy="214630"/>
                                  </a:xfrm>
                                  <a:prstGeom prst="rect">
                                    <a:avLst/>
                                  </a:prstGeom>
                                  <a:noFill/>
                                  <a:ln w="9525">
                                    <a:noFill/>
                                    <a:miter lim="800000"/>
                                    <a:headEnd/>
                                    <a:tailEnd/>
                                  </a:ln>
                                </wps:spPr>
                                <wps:txbx>
                                  <w:txbxContent>
                                    <w:p w14:paraId="113D964E" w14:textId="6A655AC6" w:rsidR="00E14E8C" w:rsidRPr="00E14E8C" w:rsidRDefault="00E14E8C" w:rsidP="00E14E8C">
                                      <w:pPr>
                                        <w:rPr>
                                          <w:sz w:val="16"/>
                                          <w:szCs w:val="16"/>
                                        </w:rPr>
                                      </w:pPr>
                                      <w:r w:rsidRPr="00E14E8C">
                                        <w:rPr>
                                          <w:sz w:val="18"/>
                                          <w:szCs w:val="18"/>
                                        </w:rPr>
                                        <w:t>CC1</w:t>
                                      </w:r>
                                    </w:p>
                                  </w:txbxContent>
                                </wps:txbx>
                                <wps:bodyPr rot="0" vert="horz" wrap="square" lIns="91440" tIns="45720" rIns="91440" bIns="45720" anchor="t" anchorCtr="0">
                                  <a:noAutofit/>
                                </wps:bodyPr>
                              </wps:wsp>
                              <wps:wsp>
                                <wps:cNvPr id="235" name="Text Box 2"/>
                                <wps:cNvSpPr txBox="1">
                                  <a:spLocks noChangeArrowheads="1"/>
                                </wps:cNvSpPr>
                                <wps:spPr bwMode="auto">
                                  <a:xfrm>
                                    <a:off x="3295860" y="10048"/>
                                    <a:ext cx="431800" cy="214630"/>
                                  </a:xfrm>
                                  <a:prstGeom prst="rect">
                                    <a:avLst/>
                                  </a:prstGeom>
                                  <a:noFill/>
                                  <a:ln w="9525">
                                    <a:noFill/>
                                    <a:miter lim="800000"/>
                                    <a:headEnd/>
                                    <a:tailEnd/>
                                  </a:ln>
                                </wps:spPr>
                                <wps:txbx>
                                  <w:txbxContent>
                                    <w:p w14:paraId="4AE46AA6" w14:textId="36C55A05" w:rsidR="00E14E8C" w:rsidRPr="00E14E8C" w:rsidRDefault="00E14E8C" w:rsidP="00E14E8C">
                                      <w:pPr>
                                        <w:rPr>
                                          <w:sz w:val="16"/>
                                          <w:szCs w:val="16"/>
                                        </w:rPr>
                                      </w:pPr>
                                      <w:r w:rsidRPr="00E14E8C">
                                        <w:rPr>
                                          <w:sz w:val="18"/>
                                          <w:szCs w:val="18"/>
                                        </w:rPr>
                                        <w:t>CC</w:t>
                                      </w:r>
                                      <w:r>
                                        <w:rPr>
                                          <w:sz w:val="18"/>
                                          <w:szCs w:val="18"/>
                                        </w:rPr>
                                        <w:t>2</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7AD5B375" id="Group 237" o:spid="_x0000_s1026" style="position:absolute;margin-left:51.95pt;margin-top:-1.05pt;width:383.6pt;height:95.2pt;z-index:251680768;mso-width-relative:margin;mso-height-relative:margin" coordsize="48717,12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">
                      <v:group id="Group 233" o:spid="_x0000_s1027" style="position:absolute;width:48717;height:10210" coordsize="48717,10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Trapezoid 232" o:spid="_x0000_s1028" style="position:absolute;left:1406;top:4119;width:7788;height:5938;visibility:visible;mso-wrap-style:square;v-text-anchor:middle" coordsize="778747,5937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" adj="-11796480,,5400" path="m,593725l148431,,630316,,778747,593725,,593725xe" fillcolor="#4472c4 [3204]" strokecolor="#1f3763 [1604]" strokeweight="1pt">
                          <v:stroke joinstyle="miter"/>
                          <v:formulas/>
                          <v:path arrowok="t" o:connecttype="custom" o:connectlocs="0,593725;148431,0;630316,0;778747,593725;0,593725" o:connectangles="0,0,0,0,0" textboxrect="0,0,778747,593725"/>
                          <v:textbox inset="0,,0">
                            <w:txbxContent>
                              <w:p w14:paraId="0C4CC543" w14:textId="636ABD37" w:rsidR="00E14E8C" w:rsidRDefault="000709B8" w:rsidP="00E14E8C">
                                <w:pPr>
                                  <w:spacing w:after="0"/>
                                  <w:jc w:val="center"/>
                                  <w:rPr>
                                    <w:sz w:val="18"/>
                                    <w:szCs w:val="18"/>
                                    <w:lang w:val="en-US"/>
                                  </w:rPr>
                                </w:pPr>
                                <w:r>
                                  <w:rPr>
                                    <w:sz w:val="18"/>
                                    <w:szCs w:val="18"/>
                                    <w:lang w:val="en-US"/>
                                  </w:rPr>
                                  <w:t>Data</w:t>
                                </w:r>
                              </w:p>
                              <w:p w14:paraId="78385C26" w14:textId="4A1F7A15" w:rsidR="00E14E8C" w:rsidRPr="00620AAE" w:rsidRDefault="00E14E8C" w:rsidP="00E14E8C">
                                <w:pPr>
                                  <w:spacing w:after="0"/>
                                  <w:jc w:val="center"/>
                                  <w:rPr>
                                    <w:sz w:val="16"/>
                                    <w:szCs w:val="16"/>
                                    <w:lang w:val="en-US"/>
                                  </w:rPr>
                                </w:pPr>
                                <w:r w:rsidRPr="00620AAE">
                                  <w:rPr>
                                    <w:sz w:val="16"/>
                                    <w:szCs w:val="16"/>
                                    <w:lang w:val="en-US"/>
                                  </w:rPr>
                                  <w:t xml:space="preserve">SCS </w:t>
                                </w:r>
                                <w:r w:rsidR="000709B8">
                                  <w:rPr>
                                    <w:sz w:val="16"/>
                                    <w:szCs w:val="16"/>
                                    <w:lang w:val="en-US"/>
                                  </w:rPr>
                                  <w:t>12</w:t>
                                </w:r>
                                <w:r>
                                  <w:rPr>
                                    <w:sz w:val="16"/>
                                    <w:szCs w:val="16"/>
                                    <w:lang w:val="en-US"/>
                                  </w:rPr>
                                  <w:t xml:space="preserve">0 </w:t>
                                </w:r>
                                <w:r w:rsidRPr="00620AAE">
                                  <w:rPr>
                                    <w:sz w:val="16"/>
                                    <w:szCs w:val="16"/>
                                    <w:lang w:val="en-US"/>
                                  </w:rPr>
                                  <w:t>kHz</w:t>
                                </w:r>
                              </w:p>
                            </w:txbxContent>
                          </v:textbox>
                        </v:shape>
                        <v:group id="Group 215" o:spid="_x0000_s1029" style="position:absolute;width:48717;height:10210" coordsize="48722,10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shape id="Trapezoid 218" o:spid="_x0000_s1030" style="position:absolute;left:34264;top:4119;width:7853;height:5944;visibility:visible;mso-wrap-style:square;v-text-anchor:middle" coordsize="785278,594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" adj="-11796480,,5400" path="m,594360l148590,,636688,,785278,594360,,594360xe" fillcolor="#4472c4 [3204]" strokecolor="#1f3763 [1604]" strokeweight="1pt">
                            <v:stroke joinstyle="miter"/>
                            <v:formulas/>
                            <v:path arrowok="t" o:connecttype="custom" o:connectlocs="0,594360;148590,0;636688,0;785278,594360;0,594360" o:connectangles="0,0,0,0,0" textboxrect="0,0,785278,594360"/>
                            <v:textbox inset="0,,0">
                              <w:txbxContent>
                                <w:p w14:paraId="2A8827E4" w14:textId="17F3AD31" w:rsidR="00E14E8C" w:rsidRDefault="000709B8" w:rsidP="00E14E8C">
                                  <w:pPr>
                                    <w:spacing w:after="0"/>
                                    <w:jc w:val="center"/>
                                    <w:rPr>
                                      <w:sz w:val="18"/>
                                      <w:szCs w:val="18"/>
                                      <w:lang w:val="en-US"/>
                                    </w:rPr>
                                  </w:pPr>
                                  <w:r>
                                    <w:rPr>
                                      <w:sz w:val="18"/>
                                      <w:szCs w:val="18"/>
                                      <w:lang w:val="en-US"/>
                                    </w:rPr>
                                    <w:t>SSB</w:t>
                                  </w:r>
                                </w:p>
                                <w:p w14:paraId="446F30DE" w14:textId="11D0437F" w:rsidR="00E14E8C" w:rsidRPr="00620AAE" w:rsidRDefault="00E14E8C" w:rsidP="00E14E8C">
                                  <w:pPr>
                                    <w:spacing w:after="0"/>
                                    <w:jc w:val="center"/>
                                    <w:rPr>
                                      <w:sz w:val="16"/>
                                      <w:szCs w:val="16"/>
                                      <w:lang w:val="en-US"/>
                                    </w:rPr>
                                  </w:pPr>
                                  <w:r w:rsidRPr="00620AAE">
                                    <w:rPr>
                                      <w:sz w:val="16"/>
                                      <w:szCs w:val="16"/>
                                      <w:lang w:val="en-US"/>
                                    </w:rPr>
                                    <w:t xml:space="preserve">SCS </w:t>
                                  </w:r>
                                  <w:r w:rsidR="000709B8">
                                    <w:rPr>
                                      <w:sz w:val="16"/>
                                      <w:szCs w:val="16"/>
                                      <w:lang w:val="en-US"/>
                                    </w:rPr>
                                    <w:t>24</w:t>
                                  </w:r>
                                  <w:r w:rsidRPr="00620AAE">
                                    <w:rPr>
                                      <w:sz w:val="16"/>
                                      <w:szCs w:val="16"/>
                                      <w:lang w:val="en-US"/>
                                    </w:rPr>
                                    <w:t>0</w:t>
                                  </w:r>
                                  <w:r>
                                    <w:rPr>
                                      <w:sz w:val="16"/>
                                      <w:szCs w:val="16"/>
                                      <w:lang w:val="en-US"/>
                                    </w:rPr>
                                    <w:t xml:space="preserve"> </w:t>
                                  </w:r>
                                  <w:r w:rsidRPr="00620AAE">
                                    <w:rPr>
                                      <w:sz w:val="16"/>
                                      <w:szCs w:val="16"/>
                                      <w:lang w:val="en-US"/>
                                    </w:rPr>
                                    <w:t>kHz</w:t>
                                  </w:r>
                                </w:p>
                              </w:txbxContent>
                            </v:textbox>
                          </v:shape>
                          <v:group id="Group 219" o:spid="_x0000_s1031" style="position:absolute;width:48722;height:10214" coordsize="48722,10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group id="Group 220" o:spid="_x0000_s1032" style="position:absolute;top:1205;width:48722;height:9009" coordsize="48722,9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type id="_x0000_t32" coordsize="21600,21600" o:spt="32" o:oned="t" path="m,l21600,21600e" filled="f">
                                <v:path arrowok="t" fillok="f" o:connecttype="none"/>
                                <o:lock v:ext="edit" shapetype="t"/>
                              </v:shapetype>
                              <v:shape id="Straight Arrow Connector 221" o:spid="_x0000_s1033" type="#_x0000_t32" style="position:absolute;top:8951;width:48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" strokecolor="black [3213]" strokeweight="1pt">
                                <v:stroke endarrow="block" joinstyle="miter"/>
                              </v:shape>
                              <v:group id="Group 222" o:spid="_x0000_s1034" style="position:absolute;left:632;top:50;width:21281;height:8958" coordsize="21281,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Straight Arrow Connector 223" o:spid="_x0000_s1035" type="#_x0000_t32" style="position:absolute;left:29;top:962;width:212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" strokecolor="black [3213]" strokeweight="1pt">
                                  <v:stroke startarrow="block" endarrow="block" joinstyle="miter"/>
                                </v:shape>
                                <v:line id="Straight Connector 224" o:spid="_x0000_s1036" style="position:absolute;visibility:visible;mso-wrap-style:square" from="0,0" to="0,8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" strokecolor="black [3213]" strokeweight="1pt">
                                  <v:stroke joinstyle="miter"/>
                                </v:line>
                                <v:line id="Straight Connector 225" o:spid="_x0000_s1037" style="position:absolute;visibility:visible;mso-wrap-style:square" from="21252,0" to="21252,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" strokecolor="black [3213]" strokeweight="1pt">
                                  <v:stroke joinstyle="miter"/>
                                </v:line>
                              </v:group>
                              <v:group id="Group 226" o:spid="_x0000_s1038" style="position:absolute;left:25753;width:21281;height:8958" coordsize="21281,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Straight Arrow Connector 227" o:spid="_x0000_s1039" type="#_x0000_t32" style="position:absolute;left:29;top:962;width:212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" strokecolor="black [3213]" strokeweight="1pt">
                                  <v:stroke startarrow="block" endarrow="block" joinstyle="miter"/>
                                </v:shape>
                                <v:line id="Straight Connector 228" o:spid="_x0000_s1040" style="position:absolute;visibility:visible;mso-wrap-style:square" from="0,0" to="0,8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" strokecolor="black [3213]" strokeweight="1pt">
                                  <v:stroke joinstyle="miter"/>
                                </v:line>
                                <v:line id="Straight Connector 229" o:spid="_x0000_s1041" style="position:absolute;visibility:visible;mso-wrap-style:square" from="21252,0" to="21252,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" strokecolor="black [3213]" strokeweight="1pt">
                                  <v:stroke joinstyle="miter"/>
                                </v:line>
                              </v:group>
                            </v:group>
                            <v:shapetype id="_x0000_t202" coordsize="21600,21600" o:spt="202" path="m,l,21600r21600,l21600,xe">
                              <v:stroke joinstyle="miter"/>
                              <v:path gradientshapeok="t" o:connecttype="rect"/>
                            </v:shapetype>
                            <v:shape id="_x0000_s1042" type="#_x0000_t202" style="position:absolute;left:7998;width:612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78B282B8" w14:textId="77777777" w:rsidR="00E14E8C" w:rsidRDefault="00E14E8C" w:rsidP="00E14E8C">
                                    <w:r>
                                      <w:t>Band A</w:t>
                                    </w:r>
                                  </w:p>
                                </w:txbxContent>
                              </v:textbox>
                            </v:shape>
                            <v:shape id="_x0000_s1043" type="#_x0000_t202" style="position:absolute;left:33772;width:612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734DD762" w14:textId="77777777" w:rsidR="00E14E8C" w:rsidRDefault="00E14E8C" w:rsidP="00E14E8C">
                                    <w:r>
                                      <w:t>Band B</w:t>
                                    </w:r>
                                  </w:p>
                                </w:txbxContent>
                              </v:textbox>
                            </v:shape>
                          </v:group>
                        </v:group>
                      </v:group>
                      <v:group id="Group 236" o:spid="_x0000_s1044" style="position:absolute;left:3175;top:9897;width:37277;height:2197" coordorigin=",50" coordsize="37276,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_x0000_s1045" type="#_x0000_t202" style="position:absolute;top:50;width:4318;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113D964E" w14:textId="6A655AC6" w:rsidR="00E14E8C" w:rsidRPr="00E14E8C" w:rsidRDefault="00E14E8C" w:rsidP="00E14E8C">
                                <w:pPr>
                                  <w:rPr>
                                    <w:sz w:val="16"/>
                                    <w:szCs w:val="16"/>
                                  </w:rPr>
                                </w:pPr>
                                <w:r w:rsidRPr="00E14E8C">
                                  <w:rPr>
                                    <w:sz w:val="18"/>
                                    <w:szCs w:val="18"/>
                                  </w:rPr>
                                  <w:t>CC1</w:t>
                                </w:r>
                              </w:p>
                            </w:txbxContent>
                          </v:textbox>
                        </v:shape>
                        <v:shape id="_x0000_s1046" type="#_x0000_t202" style="position:absolute;left:32958;top:100;width:4318;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4AE46AA6" w14:textId="36C55A05" w:rsidR="00E14E8C" w:rsidRPr="00E14E8C" w:rsidRDefault="00E14E8C" w:rsidP="00E14E8C">
                                <w:pPr>
                                  <w:rPr>
                                    <w:sz w:val="16"/>
                                    <w:szCs w:val="16"/>
                                  </w:rPr>
                                </w:pPr>
                                <w:r w:rsidRPr="00E14E8C">
                                  <w:rPr>
                                    <w:sz w:val="18"/>
                                    <w:szCs w:val="18"/>
                                  </w:rPr>
                                  <w:t>CC</w:t>
                                </w:r>
                                <w:r>
                                  <w:rPr>
                                    <w:sz w:val="18"/>
                                    <w:szCs w:val="18"/>
                                  </w:rPr>
                                  <w:t>2</w:t>
                                </w:r>
                              </w:p>
                            </w:txbxContent>
                          </v:textbox>
                        </v:shape>
                      </v:group>
                    </v:group>
                  </w:pict>
                </mc:Fallback>
              </mc:AlternateContent>
            </w:r>
          </w:p>
        </w:tc>
      </w:tr>
      <w:tr w:rsidR="00E14E8C" w14:paraId="5BDD0283" w14:textId="77777777" w:rsidTr="00445D6A">
        <w:trPr>
          <w:trHeight w:val="340"/>
        </w:trPr>
        <w:tc>
          <w:tcPr>
            <w:tcW w:w="9628" w:type="dxa"/>
          </w:tcPr>
          <w:p w14:paraId="2C51DECC" w14:textId="643B99A6" w:rsidR="00E14E8C" w:rsidRDefault="00E14E8C" w:rsidP="00E14E8C">
            <w:pPr>
              <w:jc w:val="center"/>
              <w:rPr>
                <w:noProof/>
              </w:rPr>
            </w:pPr>
            <w:r>
              <w:rPr>
                <w:noProof/>
              </w:rPr>
              <w:t>Figure 1. Inter-band CA example for Case 3.1</w:t>
            </w:r>
          </w:p>
        </w:tc>
      </w:tr>
    </w:tbl>
    <w:p w14:paraId="07089930" w14:textId="210CF654" w:rsidR="00F05682" w:rsidRPr="00F05682" w:rsidRDefault="00F05682" w:rsidP="00445D6A">
      <w:pPr>
        <w:spacing w:before="240"/>
        <w:rPr>
          <w:b/>
          <w:bCs/>
          <w:lang w:eastAsia="zh-CN"/>
        </w:rPr>
      </w:pPr>
      <w:r w:rsidRPr="00F05682">
        <w:rPr>
          <w:b/>
          <w:bCs/>
          <w:lang w:eastAsia="zh-CN"/>
        </w:rPr>
        <w:t xml:space="preserve">Proposal </w:t>
      </w:r>
      <w:r w:rsidR="00956469">
        <w:rPr>
          <w:b/>
          <w:bCs/>
          <w:lang w:eastAsia="zh-CN"/>
        </w:rPr>
        <w:t>4</w:t>
      </w:r>
      <w:r w:rsidRPr="00F05682">
        <w:rPr>
          <w:b/>
          <w:bCs/>
          <w:lang w:eastAsia="zh-CN"/>
        </w:rPr>
        <w:t>:</w:t>
      </w:r>
      <w:r>
        <w:rPr>
          <w:b/>
          <w:bCs/>
          <w:lang w:eastAsia="zh-CN"/>
        </w:rPr>
        <w:t xml:space="preserve"> </w:t>
      </w:r>
      <w:r w:rsidR="00B1610D">
        <w:rPr>
          <w:b/>
          <w:bCs/>
          <w:lang w:eastAsia="zh-CN"/>
        </w:rPr>
        <w:t>For IBM UEs d</w:t>
      </w:r>
      <w:r w:rsidR="00421CF1">
        <w:rPr>
          <w:b/>
          <w:bCs/>
          <w:lang w:eastAsia="zh-CN"/>
        </w:rPr>
        <w:t xml:space="preserve">o not define the scheduling restrictions for the case </w:t>
      </w:r>
      <w:r w:rsidR="002E4C3C">
        <w:rPr>
          <w:b/>
          <w:bCs/>
          <w:lang w:eastAsia="zh-CN"/>
        </w:rPr>
        <w:t xml:space="preserve">when </w:t>
      </w:r>
      <w:r w:rsidR="002E4C3C" w:rsidRPr="002E4C3C">
        <w:rPr>
          <w:b/>
          <w:bCs/>
          <w:lang w:val="en-US" w:eastAsia="zh-CN"/>
        </w:rPr>
        <w:t>network configures mixed numerology between SSB and data on two FR2 bands but keeps the same numerology withing each band</w:t>
      </w:r>
      <w:r w:rsidR="002E4C3C">
        <w:rPr>
          <w:b/>
          <w:bCs/>
          <w:lang w:val="en-US" w:eastAsia="zh-CN"/>
        </w:rPr>
        <w:t>.</w:t>
      </w:r>
    </w:p>
    <w:p w14:paraId="6B3832D0" w14:textId="4585699C" w:rsidR="006050E0" w:rsidRDefault="006050E0" w:rsidP="00F05682">
      <w:pPr>
        <w:rPr>
          <w:lang w:eastAsia="zh-CN"/>
        </w:rPr>
      </w:pPr>
      <w:r w:rsidRPr="000709B8">
        <w:rPr>
          <w:u w:val="single"/>
          <w:lang w:eastAsia="zh-CN"/>
        </w:rPr>
        <w:t>Case 3.2</w:t>
      </w:r>
      <w:r>
        <w:rPr>
          <w:lang w:eastAsia="zh-CN"/>
        </w:rPr>
        <w:t xml:space="preserve">: network configures </w:t>
      </w:r>
      <w:r w:rsidR="00445D6A">
        <w:rPr>
          <w:lang w:eastAsia="zh-CN"/>
        </w:rPr>
        <w:t xml:space="preserve">inter-band CA with data on one </w:t>
      </w:r>
      <w:r w:rsidR="000709B8">
        <w:rPr>
          <w:lang w:eastAsia="zh-CN"/>
        </w:rPr>
        <w:t xml:space="preserve">FR2 </w:t>
      </w:r>
      <w:r w:rsidR="00445D6A">
        <w:rPr>
          <w:lang w:eastAsia="zh-CN"/>
        </w:rPr>
        <w:t xml:space="preserve">band and both SSB and data on another FR2 band. </w:t>
      </w:r>
      <w:r w:rsidR="00421CF1">
        <w:rPr>
          <w:lang w:eastAsia="zh-CN"/>
        </w:rPr>
        <w:t xml:space="preserve">See Figure 2 for clarification. </w:t>
      </w:r>
      <w:r w:rsidR="000709B8">
        <w:rPr>
          <w:lang w:eastAsia="zh-CN"/>
        </w:rPr>
        <w:t xml:space="preserve">In this case </w:t>
      </w:r>
      <w:r w:rsidR="00956469">
        <w:rPr>
          <w:lang w:eastAsia="zh-CN"/>
        </w:rPr>
        <w:t xml:space="preserve">we don’t care about numerology. </w:t>
      </w:r>
      <w:r w:rsidR="0012062A">
        <w:rPr>
          <w:lang w:eastAsia="zh-CN"/>
        </w:rPr>
        <w:t xml:space="preserve">Following </w:t>
      </w:r>
      <w:r w:rsidR="0012062A" w:rsidRPr="0012062A">
        <w:rPr>
          <w:i/>
          <w:iCs/>
          <w:lang w:eastAsia="zh-CN"/>
        </w:rPr>
        <w:t>Observation 2</w:t>
      </w:r>
      <w:r w:rsidR="0012062A">
        <w:rPr>
          <w:lang w:eastAsia="zh-CN"/>
        </w:rPr>
        <w:t xml:space="preserve"> </w:t>
      </w:r>
      <w:r w:rsidR="000709B8">
        <w:rPr>
          <w:lang w:eastAsia="zh-CN"/>
        </w:rPr>
        <w:t xml:space="preserve">scheduling restrictions for the </w:t>
      </w:r>
      <w:r w:rsidR="0012062A">
        <w:rPr>
          <w:lang w:eastAsia="zh-CN"/>
        </w:rPr>
        <w:t>second band (Band B in the figure) should be applied</w:t>
      </w:r>
      <w:r w:rsidR="00F05682" w:rsidRPr="00F05682">
        <w:rPr>
          <w:lang w:val="en-US" w:eastAsia="zh-CN"/>
        </w:rPr>
        <w:t>.</w:t>
      </w:r>
    </w:p>
    <w:p w14:paraId="36745390" w14:textId="27B69E85" w:rsidR="00E14E8C" w:rsidRDefault="00E14E8C" w:rsidP="005F7D9C">
      <w:pPr>
        <w:rPr>
          <w:lang w:eastAsia="zh-CN"/>
        </w:rPr>
      </w:pPr>
    </w:p>
    <w:tbl>
      <w:tblPr>
        <w:tblStyle w:val="TableGrid"/>
        <w:tblW w:w="9607" w:type="dxa"/>
        <w:tblBorders>
          <w:insideH w:val="none" w:sz="0" w:space="0" w:color="auto"/>
          <w:insideV w:val="none" w:sz="0" w:space="0" w:color="auto"/>
        </w:tblBorders>
        <w:tblLook w:val="04A0" w:firstRow="1" w:lastRow="0" w:firstColumn="1" w:lastColumn="0" w:noHBand="0" w:noVBand="1"/>
      </w:tblPr>
      <w:tblGrid>
        <w:gridCol w:w="9607"/>
      </w:tblGrid>
      <w:tr w:rsidR="00E14E8C" w14:paraId="38DFEDAB" w14:textId="77777777" w:rsidTr="00180D6F">
        <w:trPr>
          <w:trHeight w:val="2100"/>
        </w:trPr>
        <w:tc>
          <w:tcPr>
            <w:tcW w:w="9607" w:type="dxa"/>
            <w:vAlign w:val="center"/>
          </w:tcPr>
          <w:p w14:paraId="4225A2B6" w14:textId="17C030C0" w:rsidR="00E14E8C" w:rsidRDefault="001C5501" w:rsidP="00420FA0">
            <w:pPr>
              <w:rPr>
                <w:lang w:eastAsia="zh-CN"/>
              </w:rPr>
            </w:pPr>
            <w:r>
              <w:rPr>
                <w:noProof/>
                <w:lang w:eastAsia="zh-CN"/>
              </w:rPr>
              <mc:AlternateContent>
                <mc:Choice Requires="wpg">
                  <w:drawing>
                    <wp:anchor distT="0" distB="0" distL="114300" distR="114300" simplePos="0" relativeHeight="251685888" behindDoc="0" locked="0" layoutInCell="1" allowOverlap="1" wp14:anchorId="38FCFCBC" wp14:editId="36DD16E1">
                      <wp:simplePos x="0" y="0"/>
                      <wp:positionH relativeFrom="column">
                        <wp:posOffset>659765</wp:posOffset>
                      </wp:positionH>
                      <wp:positionV relativeFrom="paragraph">
                        <wp:posOffset>38100</wp:posOffset>
                      </wp:positionV>
                      <wp:extent cx="4871720" cy="1198880"/>
                      <wp:effectExtent l="19050" t="0" r="62230" b="1270"/>
                      <wp:wrapNone/>
                      <wp:docPr id="260" name="Group 260"/>
                      <wp:cNvGraphicFramePr/>
                      <a:graphic xmlns:a="http://schemas.openxmlformats.org/drawingml/2006/main">
                        <a:graphicData uri="http://schemas.microsoft.com/office/word/2010/wordprocessingGroup">
                          <wpg:wgp>
                            <wpg:cNvGrpSpPr/>
                            <wpg:grpSpPr>
                              <a:xfrm>
                                <a:off x="0" y="0"/>
                                <a:ext cx="4871720" cy="1198880"/>
                                <a:chOff x="0" y="0"/>
                                <a:chExt cx="4871720" cy="1198996"/>
                              </a:xfrm>
                            </wpg:grpSpPr>
                            <wpg:grpSp>
                              <wpg:cNvPr id="238" name="Group 238"/>
                              <wpg:cNvGrpSpPr/>
                              <wpg:grpSpPr>
                                <a:xfrm>
                                  <a:off x="0" y="0"/>
                                  <a:ext cx="4871720" cy="1198996"/>
                                  <a:chOff x="0" y="0"/>
                                  <a:chExt cx="4871720" cy="1199369"/>
                                </a:xfrm>
                              </wpg:grpSpPr>
                              <wpg:grpSp>
                                <wpg:cNvPr id="239" name="Group 239"/>
                                <wpg:cNvGrpSpPr/>
                                <wpg:grpSpPr>
                                  <a:xfrm>
                                    <a:off x="0" y="0"/>
                                    <a:ext cx="4871720" cy="1021080"/>
                                    <a:chOff x="0" y="0"/>
                                    <a:chExt cx="4871720" cy="1021080"/>
                                  </a:xfrm>
                                </wpg:grpSpPr>
                                <wps:wsp>
                                  <wps:cNvPr id="240" name="Trapezoid 240"/>
                                  <wps:cNvSpPr/>
                                  <wps:spPr>
                                    <a:xfrm>
                                      <a:off x="140676" y="411982"/>
                                      <a:ext cx="778747" cy="593725"/>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C827D4" w14:textId="2688190F" w:rsidR="00E14E8C" w:rsidRDefault="000709B8" w:rsidP="00E14E8C">
                                        <w:pPr>
                                          <w:spacing w:after="0"/>
                                          <w:jc w:val="center"/>
                                          <w:rPr>
                                            <w:sz w:val="18"/>
                                            <w:szCs w:val="18"/>
                                            <w:lang w:val="en-US"/>
                                          </w:rPr>
                                        </w:pPr>
                                        <w:r>
                                          <w:rPr>
                                            <w:sz w:val="18"/>
                                            <w:szCs w:val="18"/>
                                            <w:lang w:val="en-US"/>
                                          </w:rPr>
                                          <w:t>Data</w:t>
                                        </w:r>
                                      </w:p>
                                      <w:p w14:paraId="20ACC6B6" w14:textId="2A31546C" w:rsidR="00E14E8C" w:rsidRPr="00620AAE" w:rsidRDefault="00E14E8C" w:rsidP="00E14E8C">
                                        <w:pPr>
                                          <w:spacing w:after="0"/>
                                          <w:jc w:val="center"/>
                                          <w:rPr>
                                            <w:sz w:val="16"/>
                                            <w:szCs w:val="16"/>
                                            <w:lang w:val="en-US"/>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g:grpSp>
                                  <wpg:cNvPr id="241" name="Group 241"/>
                                  <wpg:cNvGrpSpPr/>
                                  <wpg:grpSpPr>
                                    <a:xfrm>
                                      <a:off x="0" y="0"/>
                                      <a:ext cx="4871720" cy="1021080"/>
                                      <a:chOff x="0" y="0"/>
                                      <a:chExt cx="4872251" cy="1021415"/>
                                    </a:xfrm>
                                  </wpg:grpSpPr>
                                  <wps:wsp>
                                    <wps:cNvPr id="242" name="Trapezoid 242"/>
                                    <wps:cNvSpPr/>
                                    <wps:spPr>
                                      <a:xfrm>
                                        <a:off x="3426487" y="406955"/>
                                        <a:ext cx="785278" cy="594360"/>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5D596A" w14:textId="7F53A826" w:rsidR="00E14E8C" w:rsidRDefault="000709B8" w:rsidP="00E14E8C">
                                          <w:pPr>
                                            <w:spacing w:after="0"/>
                                            <w:jc w:val="center"/>
                                            <w:rPr>
                                              <w:sz w:val="18"/>
                                              <w:szCs w:val="18"/>
                                              <w:lang w:val="en-US"/>
                                            </w:rPr>
                                          </w:pPr>
                                          <w:r>
                                            <w:rPr>
                                              <w:sz w:val="18"/>
                                              <w:szCs w:val="18"/>
                                              <w:lang w:val="en-US"/>
                                            </w:rPr>
                                            <w:t>SSB</w:t>
                                          </w:r>
                                        </w:p>
                                        <w:p w14:paraId="103C1C5D" w14:textId="7B2409E8" w:rsidR="00E14E8C" w:rsidRPr="00620AAE" w:rsidRDefault="00E14E8C" w:rsidP="00E14E8C">
                                          <w:pPr>
                                            <w:spacing w:after="0"/>
                                            <w:jc w:val="center"/>
                                            <w:rPr>
                                              <w:sz w:val="16"/>
                                              <w:szCs w:val="16"/>
                                              <w:lang w:val="en-US"/>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g:grpSp>
                                    <wpg:cNvPr id="243" name="Group 243"/>
                                    <wpg:cNvGrpSpPr/>
                                    <wpg:grpSpPr>
                                      <a:xfrm>
                                        <a:off x="0" y="0"/>
                                        <a:ext cx="4872251" cy="1021415"/>
                                        <a:chOff x="0" y="0"/>
                                        <a:chExt cx="4872251" cy="1021415"/>
                                      </a:xfrm>
                                    </wpg:grpSpPr>
                                    <wpg:grpSp>
                                      <wpg:cNvPr id="244" name="Group 244"/>
                                      <wpg:cNvGrpSpPr/>
                                      <wpg:grpSpPr>
                                        <a:xfrm>
                                          <a:off x="0" y="120580"/>
                                          <a:ext cx="4872251" cy="900835"/>
                                          <a:chOff x="0" y="0"/>
                                          <a:chExt cx="4872251" cy="900835"/>
                                        </a:xfrm>
                                      </wpg:grpSpPr>
                                      <wps:wsp>
                                        <wps:cNvPr id="245" name="Straight Arrow Connector 245"/>
                                        <wps:cNvCnPr/>
                                        <wps:spPr>
                                          <a:xfrm>
                                            <a:off x="0" y="895141"/>
                                            <a:ext cx="48722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46" name="Group 246"/>
                                        <wpg:cNvGrpSpPr/>
                                        <wpg:grpSpPr>
                                          <a:xfrm>
                                            <a:off x="63221" y="5024"/>
                                            <a:ext cx="2128158" cy="895811"/>
                                            <a:chOff x="0" y="0"/>
                                            <a:chExt cx="2128158" cy="895811"/>
                                          </a:xfrm>
                                        </wpg:grpSpPr>
                                        <wps:wsp>
                                          <wps:cNvPr id="247" name="Straight Arrow Connector 247"/>
                                          <wps:cNvCnPr/>
                                          <wps:spPr>
                                            <a:xfrm>
                                              <a:off x="2931" y="96297"/>
                                              <a:ext cx="2125227"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8" name="Straight Connector 248"/>
                                          <wps:cNvCnPr/>
                                          <wps:spPr>
                                            <a:xfrm>
                                              <a:off x="0" y="0"/>
                                              <a:ext cx="0" cy="8958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9" name="Straight Connector 249"/>
                                          <wps:cNvCnPr/>
                                          <wps:spPr>
                                            <a:xfrm>
                                              <a:off x="2125227" y="0"/>
                                              <a:ext cx="0" cy="8955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50" name="Group 250"/>
                                        <wpg:cNvGrpSpPr/>
                                        <wpg:grpSpPr>
                                          <a:xfrm>
                                            <a:off x="2575309" y="0"/>
                                            <a:ext cx="2128158" cy="895811"/>
                                            <a:chOff x="0" y="0"/>
                                            <a:chExt cx="2128158" cy="895811"/>
                                          </a:xfrm>
                                        </wpg:grpSpPr>
                                        <wps:wsp>
                                          <wps:cNvPr id="251" name="Straight Arrow Connector 251"/>
                                          <wps:cNvCnPr/>
                                          <wps:spPr>
                                            <a:xfrm>
                                              <a:off x="2931" y="96297"/>
                                              <a:ext cx="2125227"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2" name="Straight Connector 252"/>
                                          <wps:cNvCnPr/>
                                          <wps:spPr>
                                            <a:xfrm>
                                              <a:off x="0" y="0"/>
                                              <a:ext cx="0" cy="8958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3" name="Straight Connector 253"/>
                                          <wps:cNvCnPr/>
                                          <wps:spPr>
                                            <a:xfrm>
                                              <a:off x="2125227" y="0"/>
                                              <a:ext cx="0" cy="8955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254" name="Text Box 2"/>
                                      <wps:cNvSpPr txBox="1">
                                        <a:spLocks noChangeArrowheads="1"/>
                                      </wps:cNvSpPr>
                                      <wps:spPr bwMode="auto">
                                        <a:xfrm>
                                          <a:off x="799890" y="0"/>
                                          <a:ext cx="612775" cy="290830"/>
                                        </a:xfrm>
                                        <a:prstGeom prst="rect">
                                          <a:avLst/>
                                        </a:prstGeom>
                                        <a:noFill/>
                                        <a:ln w="9525">
                                          <a:noFill/>
                                          <a:miter lim="800000"/>
                                          <a:headEnd/>
                                          <a:tailEnd/>
                                        </a:ln>
                                      </wps:spPr>
                                      <wps:txbx>
                                        <w:txbxContent>
                                          <w:p w14:paraId="6EA2AEAD" w14:textId="77777777" w:rsidR="00E14E8C" w:rsidRDefault="00E14E8C" w:rsidP="00E14E8C">
                                            <w:r>
                                              <w:t>Band A</w:t>
                                            </w:r>
                                          </w:p>
                                        </w:txbxContent>
                                      </wps:txbx>
                                      <wps:bodyPr rot="0" vert="horz" wrap="square" lIns="91440" tIns="45720" rIns="91440" bIns="45720" anchor="t" anchorCtr="0">
                                        <a:noAutofit/>
                                      </wps:bodyPr>
                                    </wps:wsp>
                                    <wps:wsp>
                                      <wps:cNvPr id="255" name="Text Box 2"/>
                                      <wps:cNvSpPr txBox="1">
                                        <a:spLocks noChangeArrowheads="1"/>
                                      </wps:cNvSpPr>
                                      <wps:spPr bwMode="auto">
                                        <a:xfrm>
                                          <a:off x="3377292" y="0"/>
                                          <a:ext cx="612775" cy="290830"/>
                                        </a:xfrm>
                                        <a:prstGeom prst="rect">
                                          <a:avLst/>
                                        </a:prstGeom>
                                        <a:noFill/>
                                        <a:ln w="9525">
                                          <a:noFill/>
                                          <a:miter lim="800000"/>
                                          <a:headEnd/>
                                          <a:tailEnd/>
                                        </a:ln>
                                      </wps:spPr>
                                      <wps:txbx>
                                        <w:txbxContent>
                                          <w:p w14:paraId="0A54F2AE" w14:textId="77777777" w:rsidR="00E14E8C" w:rsidRDefault="00E14E8C" w:rsidP="00E14E8C">
                                            <w:r>
                                              <w:t>Band B</w:t>
                                            </w:r>
                                          </w:p>
                                        </w:txbxContent>
                                      </wps:txbx>
                                      <wps:bodyPr rot="0" vert="horz" wrap="square" lIns="91440" tIns="45720" rIns="91440" bIns="45720" anchor="t" anchorCtr="0">
                                        <a:noAutofit/>
                                      </wps:bodyPr>
                                    </wps:wsp>
                                  </wpg:grpSp>
                                </wpg:grpSp>
                              </wpg:grpSp>
                              <wpg:grpSp>
                                <wpg:cNvPr id="256" name="Group 256"/>
                                <wpg:cNvGrpSpPr/>
                                <wpg:grpSpPr>
                                  <a:xfrm>
                                    <a:off x="317569" y="984736"/>
                                    <a:ext cx="3727660" cy="214633"/>
                                    <a:chOff x="0" y="-3"/>
                                    <a:chExt cx="3727660" cy="214633"/>
                                  </a:xfrm>
                                </wpg:grpSpPr>
                                <wps:wsp>
                                  <wps:cNvPr id="257" name="Text Box 2"/>
                                  <wps:cNvSpPr txBox="1">
                                    <a:spLocks noChangeArrowheads="1"/>
                                  </wps:cNvSpPr>
                                  <wps:spPr bwMode="auto">
                                    <a:xfrm>
                                      <a:off x="0" y="0"/>
                                      <a:ext cx="431800" cy="214630"/>
                                    </a:xfrm>
                                    <a:prstGeom prst="rect">
                                      <a:avLst/>
                                    </a:prstGeom>
                                    <a:noFill/>
                                    <a:ln w="9525">
                                      <a:noFill/>
                                      <a:miter lim="800000"/>
                                      <a:headEnd/>
                                      <a:tailEnd/>
                                    </a:ln>
                                  </wps:spPr>
                                  <wps:txbx>
                                    <w:txbxContent>
                                      <w:p w14:paraId="1A39AA68" w14:textId="77777777" w:rsidR="00E14E8C" w:rsidRPr="00E14E8C" w:rsidRDefault="00E14E8C" w:rsidP="00E14E8C">
                                        <w:pPr>
                                          <w:rPr>
                                            <w:sz w:val="16"/>
                                            <w:szCs w:val="16"/>
                                          </w:rPr>
                                        </w:pPr>
                                        <w:r w:rsidRPr="00E14E8C">
                                          <w:rPr>
                                            <w:sz w:val="18"/>
                                            <w:szCs w:val="18"/>
                                          </w:rPr>
                                          <w:t>CC1</w:t>
                                        </w:r>
                                      </w:p>
                                    </w:txbxContent>
                                  </wps:txbx>
                                  <wps:bodyPr rot="0" vert="horz" wrap="square" lIns="91440" tIns="45720" rIns="91440" bIns="45720" anchor="t" anchorCtr="0">
                                    <a:noAutofit/>
                                  </wps:bodyPr>
                                </wps:wsp>
                                <wps:wsp>
                                  <wps:cNvPr id="258" name="Text Box 2"/>
                                  <wps:cNvSpPr txBox="1">
                                    <a:spLocks noChangeArrowheads="1"/>
                                  </wps:cNvSpPr>
                                  <wps:spPr bwMode="auto">
                                    <a:xfrm>
                                      <a:off x="3295860" y="-3"/>
                                      <a:ext cx="431800" cy="214630"/>
                                    </a:xfrm>
                                    <a:prstGeom prst="rect">
                                      <a:avLst/>
                                    </a:prstGeom>
                                    <a:noFill/>
                                    <a:ln w="9525">
                                      <a:noFill/>
                                      <a:miter lim="800000"/>
                                      <a:headEnd/>
                                      <a:tailEnd/>
                                    </a:ln>
                                  </wps:spPr>
                                  <wps:txbx>
                                    <w:txbxContent>
                                      <w:p w14:paraId="28B0A0FE" w14:textId="5E40CAF0" w:rsidR="00E14E8C" w:rsidRPr="00E14E8C" w:rsidRDefault="00E14E8C" w:rsidP="00E14E8C">
                                        <w:pPr>
                                          <w:rPr>
                                            <w:sz w:val="16"/>
                                            <w:szCs w:val="16"/>
                                          </w:rPr>
                                        </w:pPr>
                                        <w:r w:rsidRPr="00E14E8C">
                                          <w:rPr>
                                            <w:sz w:val="18"/>
                                            <w:szCs w:val="18"/>
                                          </w:rPr>
                                          <w:t>CC</w:t>
                                        </w:r>
                                        <w:r>
                                          <w:rPr>
                                            <w:sz w:val="18"/>
                                            <w:szCs w:val="18"/>
                                          </w:rPr>
                                          <w:t>3</w:t>
                                        </w:r>
                                      </w:p>
                                    </w:txbxContent>
                                  </wps:txbx>
                                  <wps:bodyPr rot="0" vert="horz" wrap="square" lIns="91440" tIns="45720" rIns="91440" bIns="45720" anchor="t" anchorCtr="0">
                                    <a:noAutofit/>
                                  </wps:bodyPr>
                                </wps:wsp>
                              </wpg:grpSp>
                            </wpg:grpSp>
                            <wps:wsp>
                              <wps:cNvPr id="259" name="Trapezoid 259"/>
                              <wps:cNvSpPr/>
                              <wps:spPr>
                                <a:xfrm>
                                  <a:off x="2617600" y="406958"/>
                                  <a:ext cx="749935" cy="593725"/>
                                </a:xfrm>
                                <a:prstGeom prst="trapezoid">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08315B" w14:textId="77777777" w:rsidR="00E14E8C" w:rsidRPr="00620AAE" w:rsidRDefault="00E14E8C" w:rsidP="00E14E8C">
                                    <w:pPr>
                                      <w:spacing w:after="0"/>
                                      <w:jc w:val="center"/>
                                      <w:rPr>
                                        <w:sz w:val="18"/>
                                        <w:szCs w:val="18"/>
                                        <w:lang w:val="en-US"/>
                                      </w:rPr>
                                    </w:pPr>
                                    <w:r>
                                      <w:rPr>
                                        <w:sz w:val="18"/>
                                        <w:szCs w:val="18"/>
                                        <w:lang w:val="en-US"/>
                                      </w:rPr>
                                      <w:t>Data</w:t>
                                    </w:r>
                                  </w:p>
                                  <w:p w14:paraId="765A2362" w14:textId="41808967" w:rsidR="00E14E8C" w:rsidRPr="00620AAE" w:rsidRDefault="00E14E8C" w:rsidP="00E14E8C">
                                    <w:pPr>
                                      <w:spacing w:after="0"/>
                                      <w:jc w:val="center"/>
                                      <w:rPr>
                                        <w:sz w:val="16"/>
                                        <w:szCs w:val="16"/>
                                        <w:lang w:val="en-US"/>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8FCFCBC" id="Group 260" o:spid="_x0000_s1047" style="position:absolute;margin-left:51.95pt;margin-top:3pt;width:383.6pt;height:94.4pt;z-index:251685888;mso-width-relative:margin;mso-height-relative:margin" coordsize="48717,1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">
                      <v:group id="Group 238" o:spid="_x0000_s1048" style="position:absolute;width:48717;height:11989" coordsize="48717,11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group id="Group 239" o:spid="_x0000_s1049" style="position:absolute;width:48717;height:10210" coordsize="48717,10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shape id="Trapezoid 240" o:spid="_x0000_s1050" style="position:absolute;left:1406;top:4119;width:7788;height:5938;visibility:visible;mso-wrap-style:square;v-text-anchor:middle" coordsize="778747,5937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" adj="-11796480,,5400" path="m,593725l148431,,630316,,778747,593725,,593725xe" fillcolor="#4472c4 [3204]" strokecolor="#1f3763 [1604]" strokeweight="1pt">
                            <v:stroke joinstyle="miter"/>
                            <v:formulas/>
                            <v:path arrowok="t" o:connecttype="custom" o:connectlocs="0,593725;148431,0;630316,0;778747,593725;0,593725" o:connectangles="0,0,0,0,0" textboxrect="0,0,778747,593725"/>
                            <v:textbox inset="0,,0">
                              <w:txbxContent>
                                <w:p w14:paraId="33C827D4" w14:textId="2688190F" w:rsidR="00E14E8C" w:rsidRDefault="000709B8" w:rsidP="00E14E8C">
                                  <w:pPr>
                                    <w:spacing w:after="0"/>
                                    <w:jc w:val="center"/>
                                    <w:rPr>
                                      <w:sz w:val="18"/>
                                      <w:szCs w:val="18"/>
                                      <w:lang w:val="en-US"/>
                                    </w:rPr>
                                  </w:pPr>
                                  <w:r>
                                    <w:rPr>
                                      <w:sz w:val="18"/>
                                      <w:szCs w:val="18"/>
                                      <w:lang w:val="en-US"/>
                                    </w:rPr>
                                    <w:t>Data</w:t>
                                  </w:r>
                                </w:p>
                                <w:p w14:paraId="20ACC6B6" w14:textId="2A31546C" w:rsidR="00E14E8C" w:rsidRPr="00620AAE" w:rsidRDefault="00E14E8C" w:rsidP="00E14E8C">
                                  <w:pPr>
                                    <w:spacing w:after="0"/>
                                    <w:jc w:val="center"/>
                                    <w:rPr>
                                      <w:sz w:val="16"/>
                                      <w:szCs w:val="16"/>
                                      <w:lang w:val="en-US"/>
                                    </w:rPr>
                                  </w:pPr>
                                </w:p>
                              </w:txbxContent>
                            </v:textbox>
                          </v:shape>
                          <v:group id="Group 241" o:spid="_x0000_s1051" style="position:absolute;width:48717;height:10210" coordsize="48722,10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shape id="Trapezoid 242" o:spid="_x0000_s1052" style="position:absolute;left:34264;top:4069;width:7853;height:5944;visibility:visible;mso-wrap-style:square;v-text-anchor:middle" coordsize="785278,594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" adj="-11796480,,5400" path="m,594360l148590,,636688,,785278,594360,,594360xe" fillcolor="#4472c4 [3204]" strokecolor="#1f3763 [1604]" strokeweight="1pt">
                              <v:stroke joinstyle="miter"/>
                              <v:formulas/>
                              <v:path arrowok="t" o:connecttype="custom" o:connectlocs="0,594360;148590,0;636688,0;785278,594360;0,594360" o:connectangles="0,0,0,0,0" textboxrect="0,0,785278,594360"/>
                              <v:textbox inset="0,,0">
                                <w:txbxContent>
                                  <w:p w14:paraId="585D596A" w14:textId="7F53A826" w:rsidR="00E14E8C" w:rsidRDefault="000709B8" w:rsidP="00E14E8C">
                                    <w:pPr>
                                      <w:spacing w:after="0"/>
                                      <w:jc w:val="center"/>
                                      <w:rPr>
                                        <w:sz w:val="18"/>
                                        <w:szCs w:val="18"/>
                                        <w:lang w:val="en-US"/>
                                      </w:rPr>
                                    </w:pPr>
                                    <w:r>
                                      <w:rPr>
                                        <w:sz w:val="18"/>
                                        <w:szCs w:val="18"/>
                                        <w:lang w:val="en-US"/>
                                      </w:rPr>
                                      <w:t>SSB</w:t>
                                    </w:r>
                                  </w:p>
                                  <w:p w14:paraId="103C1C5D" w14:textId="7B2409E8" w:rsidR="00E14E8C" w:rsidRPr="00620AAE" w:rsidRDefault="00E14E8C" w:rsidP="00E14E8C">
                                    <w:pPr>
                                      <w:spacing w:after="0"/>
                                      <w:jc w:val="center"/>
                                      <w:rPr>
                                        <w:sz w:val="16"/>
                                        <w:szCs w:val="16"/>
                                        <w:lang w:val="en-US"/>
                                      </w:rPr>
                                    </w:pPr>
                                  </w:p>
                                </w:txbxContent>
                              </v:textbox>
                            </v:shape>
                            <v:group id="Group 243" o:spid="_x0000_s1053" style="position:absolute;width:48722;height:10214" coordsize="48722,10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group id="Group 244" o:spid="_x0000_s1054" style="position:absolute;top:1205;width:48722;height:9009" coordsize="48722,9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Straight Arrow Connector 245" o:spid="_x0000_s1055" type="#_x0000_t32" style="position:absolute;top:8951;width:48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" strokecolor="black [3213]" strokeweight="1pt">
                                  <v:stroke endarrow="block" joinstyle="miter"/>
                                </v:shape>
                                <v:group id="Group 246" o:spid="_x0000_s1056" style="position:absolute;left:632;top:50;width:21281;height:8958" coordsize="21281,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shape id="Straight Arrow Connector 247" o:spid="_x0000_s1057" type="#_x0000_t32" style="position:absolute;left:29;top:962;width:212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" strokecolor="black [3213]" strokeweight="1pt">
                                    <v:stroke startarrow="block" endarrow="block" joinstyle="miter"/>
                                  </v:shape>
                                  <v:line id="Straight Connector 248" o:spid="_x0000_s1058" style="position:absolute;visibility:visible;mso-wrap-style:square" from="0,0" to="0,8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" strokecolor="black [3213]" strokeweight="1pt">
                                    <v:stroke joinstyle="miter"/>
                                  </v:line>
                                  <v:line id="Straight Connector 249" o:spid="_x0000_s1059" style="position:absolute;visibility:visible;mso-wrap-style:square" from="21252,0" to="21252,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" strokecolor="black [3213]" strokeweight="1pt">
                                    <v:stroke joinstyle="miter"/>
                                  </v:line>
                                </v:group>
                                <v:group id="Group 250" o:spid="_x0000_s1060" style="position:absolute;left:25753;width:21281;height:8958" coordsize="21281,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shape id="Straight Arrow Connector 251" o:spid="_x0000_s1061" type="#_x0000_t32" style="position:absolute;left:29;top:962;width:212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" strokecolor="black [3213]" strokeweight="1pt">
                                    <v:stroke startarrow="block" endarrow="block" joinstyle="miter"/>
                                  </v:shape>
                                  <v:line id="Straight Connector 252" o:spid="_x0000_s1062" style="position:absolute;visibility:visible;mso-wrap-style:square" from="0,0" to="0,8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" strokecolor="black [3213]" strokeweight="1pt">
                                    <v:stroke joinstyle="miter"/>
                                  </v:line>
                                  <v:line id="Straight Connector 253" o:spid="_x0000_s1063" style="position:absolute;visibility:visible;mso-wrap-style:square" from="21252,0" to="21252,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" strokecolor="black [3213]" strokeweight="1pt">
                                    <v:stroke joinstyle="miter"/>
                                  </v:line>
                                </v:group>
                              </v:group>
                              <v:shape id="_x0000_s1064" type="#_x0000_t202" style="position:absolute;left:7998;width:612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" filled="f" stroked="f">
                                <v:textbox>
                                  <w:txbxContent>
                                    <w:p w14:paraId="6EA2AEAD" w14:textId="77777777" w:rsidR="00E14E8C" w:rsidRDefault="00E14E8C" w:rsidP="00E14E8C">
                                      <w:r>
                                        <w:t>Band A</w:t>
                                      </w:r>
                                    </w:p>
                                  </w:txbxContent>
                                </v:textbox>
                              </v:shape>
                              <v:shape id="_x0000_s1065" type="#_x0000_t202" style="position:absolute;left:33772;width:612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filled="f" stroked="f">
                                <v:textbox>
                                  <w:txbxContent>
                                    <w:p w14:paraId="0A54F2AE" w14:textId="77777777" w:rsidR="00E14E8C" w:rsidRDefault="00E14E8C" w:rsidP="00E14E8C">
                                      <w:r>
                                        <w:t>Band B</w:t>
                                      </w:r>
                                    </w:p>
                                  </w:txbxContent>
                                </v:textbox>
                              </v:shape>
                            </v:group>
                          </v:group>
                        </v:group>
                        <v:group id="Group 256" o:spid="_x0000_s1066" style="position:absolute;left:3175;top:9847;width:37277;height:2146" coordorigin="" coordsize="37276,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_x0000_s1067" type="#_x0000_t202" style="position:absolute;width:4318;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1A39AA68" w14:textId="77777777" w:rsidR="00E14E8C" w:rsidRPr="00E14E8C" w:rsidRDefault="00E14E8C" w:rsidP="00E14E8C">
                                  <w:pPr>
                                    <w:rPr>
                                      <w:sz w:val="16"/>
                                      <w:szCs w:val="16"/>
                                    </w:rPr>
                                  </w:pPr>
                                  <w:r w:rsidRPr="00E14E8C">
                                    <w:rPr>
                                      <w:sz w:val="18"/>
                                      <w:szCs w:val="18"/>
                                    </w:rPr>
                                    <w:t>CC1</w:t>
                                  </w:r>
                                </w:p>
                              </w:txbxContent>
                            </v:textbox>
                          </v:shape>
                          <v:shape id="_x0000_s1068" type="#_x0000_t202" style="position:absolute;left:32958;width:4318;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28B0A0FE" w14:textId="5E40CAF0" w:rsidR="00E14E8C" w:rsidRPr="00E14E8C" w:rsidRDefault="00E14E8C" w:rsidP="00E14E8C">
                                  <w:pPr>
                                    <w:rPr>
                                      <w:sz w:val="16"/>
                                      <w:szCs w:val="16"/>
                                    </w:rPr>
                                  </w:pPr>
                                  <w:r w:rsidRPr="00E14E8C">
                                    <w:rPr>
                                      <w:sz w:val="18"/>
                                      <w:szCs w:val="18"/>
                                    </w:rPr>
                                    <w:t>CC</w:t>
                                  </w:r>
                                  <w:r>
                                    <w:rPr>
                                      <w:sz w:val="18"/>
                                      <w:szCs w:val="18"/>
                                    </w:rPr>
                                    <w:t>3</w:t>
                                  </w:r>
                                </w:p>
                              </w:txbxContent>
                            </v:textbox>
                          </v:shape>
                        </v:group>
                      </v:group>
                      <v:shape id="Trapezoid 259" o:spid="_x0000_s1069" style="position:absolute;left:26176;top:4069;width:7499;height:5937;visibility:visible;mso-wrap-style:square;v-text-anchor:middle" coordsize="749935,5937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" adj="-11796480,,5400" path="m,593725l148431,,601504,,749935,593725,,593725xe" fillcolor="#4472c4 [3204]" strokecolor="#1f3763 [1604]" strokeweight="1pt">
                        <v:stroke joinstyle="miter"/>
                        <v:formulas/>
                        <v:path arrowok="t" o:connecttype="custom" o:connectlocs="0,593725;148431,0;601504,0;749935,593725;0,593725" o:connectangles="0,0,0,0,0" textboxrect="0,0,749935,593725"/>
                        <v:textbox inset="0,,0">
                          <w:txbxContent>
                            <w:p w14:paraId="1508315B" w14:textId="77777777" w:rsidR="00E14E8C" w:rsidRPr="00620AAE" w:rsidRDefault="00E14E8C" w:rsidP="00E14E8C">
                              <w:pPr>
                                <w:spacing w:after="0"/>
                                <w:jc w:val="center"/>
                                <w:rPr>
                                  <w:sz w:val="18"/>
                                  <w:szCs w:val="18"/>
                                  <w:lang w:val="en-US"/>
                                </w:rPr>
                              </w:pPr>
                              <w:r>
                                <w:rPr>
                                  <w:sz w:val="18"/>
                                  <w:szCs w:val="18"/>
                                  <w:lang w:val="en-US"/>
                                </w:rPr>
                                <w:t>Data</w:t>
                              </w:r>
                            </w:p>
                            <w:p w14:paraId="765A2362" w14:textId="41808967" w:rsidR="00E14E8C" w:rsidRPr="00620AAE" w:rsidRDefault="00E14E8C" w:rsidP="00E14E8C">
                              <w:pPr>
                                <w:spacing w:after="0"/>
                                <w:jc w:val="center"/>
                                <w:rPr>
                                  <w:sz w:val="16"/>
                                  <w:szCs w:val="16"/>
                                  <w:lang w:val="en-US"/>
                                </w:rPr>
                              </w:pPr>
                            </w:p>
                          </w:txbxContent>
                        </v:textbox>
                      </v:shape>
                    </v:group>
                  </w:pict>
                </mc:Fallback>
              </mc:AlternateContent>
            </w:r>
            <w:r w:rsidR="000709B8">
              <w:rPr>
                <w:noProof/>
              </w:rPr>
              <mc:AlternateContent>
                <mc:Choice Requires="wps">
                  <w:drawing>
                    <wp:anchor distT="0" distB="0" distL="114300" distR="114300" simplePos="0" relativeHeight="251687936" behindDoc="0" locked="0" layoutInCell="1" allowOverlap="1" wp14:anchorId="076421F6" wp14:editId="431AE674">
                      <wp:simplePos x="0" y="0"/>
                      <wp:positionH relativeFrom="column">
                        <wp:posOffset>3446145</wp:posOffset>
                      </wp:positionH>
                      <wp:positionV relativeFrom="paragraph">
                        <wp:posOffset>1029970</wp:posOffset>
                      </wp:positionV>
                      <wp:extent cx="431800" cy="213995"/>
                      <wp:effectExtent l="0" t="0" r="0" b="0"/>
                      <wp:wrapNone/>
                      <wp:docPr id="2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13995"/>
                              </a:xfrm>
                              <a:prstGeom prst="rect">
                                <a:avLst/>
                              </a:prstGeom>
                              <a:noFill/>
                              <a:ln w="9525">
                                <a:noFill/>
                                <a:miter lim="800000"/>
                                <a:headEnd/>
                                <a:tailEnd/>
                              </a:ln>
                            </wps:spPr>
                            <wps:txbx>
                              <w:txbxContent>
                                <w:p w14:paraId="7FAD032C" w14:textId="1C0DAE04" w:rsidR="00E14E8C" w:rsidRPr="00E14E8C" w:rsidRDefault="00E14E8C" w:rsidP="00E14E8C">
                                  <w:pPr>
                                    <w:rPr>
                                      <w:sz w:val="16"/>
                                      <w:szCs w:val="16"/>
                                    </w:rPr>
                                  </w:pPr>
                                  <w:r w:rsidRPr="00E14E8C">
                                    <w:rPr>
                                      <w:sz w:val="18"/>
                                      <w:szCs w:val="18"/>
                                    </w:rPr>
                                    <w:t>CC</w:t>
                                  </w:r>
                                  <w:r>
                                    <w:rPr>
                                      <w:sz w:val="18"/>
                                      <w:szCs w:val="18"/>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6421F6" id="Text Box 2" o:spid="_x0000_s1070" type="#_x0000_t202" style="position:absolute;margin-left:271.35pt;margin-top:81.1pt;width:34pt;height:16.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" filled="f" stroked="f">
                      <v:textbox>
                        <w:txbxContent>
                          <w:p w14:paraId="7FAD032C" w14:textId="1C0DAE04" w:rsidR="00E14E8C" w:rsidRPr="00E14E8C" w:rsidRDefault="00E14E8C" w:rsidP="00E14E8C">
                            <w:pPr>
                              <w:rPr>
                                <w:sz w:val="16"/>
                                <w:szCs w:val="16"/>
                              </w:rPr>
                            </w:pPr>
                            <w:r w:rsidRPr="00E14E8C">
                              <w:rPr>
                                <w:sz w:val="18"/>
                                <w:szCs w:val="18"/>
                              </w:rPr>
                              <w:t>CC</w:t>
                            </w:r>
                            <w:r>
                              <w:rPr>
                                <w:sz w:val="18"/>
                                <w:szCs w:val="18"/>
                              </w:rPr>
                              <w:t>2</w:t>
                            </w:r>
                          </w:p>
                        </w:txbxContent>
                      </v:textbox>
                    </v:shape>
                  </w:pict>
                </mc:Fallback>
              </mc:AlternateContent>
            </w:r>
          </w:p>
        </w:tc>
      </w:tr>
      <w:tr w:rsidR="00E14E8C" w14:paraId="7AE8D92A" w14:textId="77777777" w:rsidTr="00180D6F">
        <w:trPr>
          <w:trHeight w:val="342"/>
        </w:trPr>
        <w:tc>
          <w:tcPr>
            <w:tcW w:w="9607" w:type="dxa"/>
          </w:tcPr>
          <w:p w14:paraId="01AD92E4" w14:textId="6F5BDF7C" w:rsidR="00E14E8C" w:rsidRDefault="00E14E8C" w:rsidP="00420FA0">
            <w:pPr>
              <w:jc w:val="center"/>
              <w:rPr>
                <w:noProof/>
              </w:rPr>
            </w:pPr>
            <w:r>
              <w:rPr>
                <w:noProof/>
              </w:rPr>
              <w:t>Figure 2. Inter-band CA example for Case 3.2</w:t>
            </w:r>
          </w:p>
        </w:tc>
      </w:tr>
    </w:tbl>
    <w:p w14:paraId="23EC1AAD" w14:textId="1367749E" w:rsidR="00E14E8C" w:rsidRDefault="00E14E8C" w:rsidP="005F7D9C">
      <w:pPr>
        <w:rPr>
          <w:color w:val="00B050"/>
          <w:lang w:eastAsia="zh-CN"/>
        </w:rPr>
      </w:pPr>
    </w:p>
    <w:p w14:paraId="4955DEB8" w14:textId="5EA64461" w:rsidR="006658FD" w:rsidRPr="00180D6F" w:rsidRDefault="00F05682" w:rsidP="001C5501">
      <w:pPr>
        <w:overflowPunct/>
        <w:autoSpaceDE/>
        <w:autoSpaceDN/>
        <w:adjustRightInd/>
        <w:spacing w:after="120"/>
        <w:textAlignment w:val="auto"/>
        <w:rPr>
          <w:b/>
          <w:bCs/>
        </w:rPr>
      </w:pPr>
      <w:r w:rsidRPr="00180D6F">
        <w:rPr>
          <w:b/>
          <w:bCs/>
          <w:lang w:val="en-US" w:eastAsia="zh-CN"/>
        </w:rPr>
        <w:t xml:space="preserve">Proposal </w:t>
      </w:r>
      <w:r w:rsidR="00180D6F">
        <w:rPr>
          <w:b/>
          <w:bCs/>
          <w:lang w:val="en-US" w:eastAsia="zh-CN"/>
        </w:rPr>
        <w:t>5</w:t>
      </w:r>
      <w:r w:rsidRPr="00180D6F">
        <w:rPr>
          <w:b/>
          <w:bCs/>
          <w:lang w:val="en-US" w:eastAsia="zh-CN"/>
        </w:rPr>
        <w:t xml:space="preserve">: </w:t>
      </w:r>
      <w:r w:rsidRPr="00180D6F">
        <w:rPr>
          <w:b/>
          <w:bCs/>
        </w:rPr>
        <w:t>For IBM UEs the scheduling restriction applies</w:t>
      </w:r>
      <w:r w:rsidR="001C5501" w:rsidRPr="00180D6F">
        <w:rPr>
          <w:b/>
          <w:bCs/>
        </w:rPr>
        <w:t xml:space="preserve"> on one CC due to SS-RSRP/SS-RSRQ/SS-SINR measurements and SSB based RLM/BFD/CBD/L1-RSRP measurement being performed on another CC of the same FR2 band.</w:t>
      </w:r>
      <w:r w:rsidR="006658FD" w:rsidRPr="00180D6F">
        <w:rPr>
          <w:b/>
          <w:bCs/>
        </w:rPr>
        <w:t xml:space="preserve"> </w:t>
      </w:r>
    </w:p>
    <w:p w14:paraId="7DD1F7B8" w14:textId="5FADBC7B" w:rsidR="00212405" w:rsidRDefault="00212405" w:rsidP="0039007D">
      <w:pPr>
        <w:pStyle w:val="Heading2"/>
      </w:pPr>
      <w:r>
        <w:t>2.3 Measurements restrictions</w:t>
      </w:r>
    </w:p>
    <w:p w14:paraId="7536B277" w14:textId="7D34846C" w:rsidR="00212405" w:rsidRDefault="004E59E4" w:rsidP="00212405">
      <w:pPr>
        <w:rPr>
          <w:lang w:val="en-US" w:eastAsia="zh-CN"/>
        </w:rPr>
      </w:pPr>
      <w:r>
        <w:rPr>
          <w:lang w:val="en-US" w:eastAsia="zh-CN"/>
        </w:rPr>
        <w:t xml:space="preserve">The following agreement was captured in </w:t>
      </w:r>
      <w:r w:rsidR="00212405">
        <w:rPr>
          <w:lang w:val="en-US" w:eastAsia="zh-CN"/>
        </w:rPr>
        <w:t>[1]:</w:t>
      </w:r>
    </w:p>
    <w:tbl>
      <w:tblPr>
        <w:tblStyle w:val="TableGrid"/>
        <w:tblW w:w="0" w:type="auto"/>
        <w:tblLook w:val="04A0" w:firstRow="1" w:lastRow="0" w:firstColumn="1" w:lastColumn="0" w:noHBand="0" w:noVBand="1"/>
      </w:tblPr>
      <w:tblGrid>
        <w:gridCol w:w="9629"/>
      </w:tblGrid>
      <w:tr w:rsidR="00212405" w14:paraId="575657B3" w14:textId="77777777" w:rsidTr="00392FD1">
        <w:tc>
          <w:tcPr>
            <w:tcW w:w="9629" w:type="dxa"/>
          </w:tcPr>
          <w:p w14:paraId="5AD2D89D" w14:textId="77777777" w:rsidR="002B6B29" w:rsidRPr="002B6B29" w:rsidRDefault="002B6B29" w:rsidP="002B6B29">
            <w:pPr>
              <w:rPr>
                <w:lang w:val="en-US" w:eastAsia="zh-CN"/>
              </w:rPr>
            </w:pPr>
            <w:r w:rsidRPr="002B6B29">
              <w:rPr>
                <w:lang w:val="en-US" w:eastAsia="zh-CN"/>
              </w:rPr>
              <w:t>For CBM UEs in FR2 inter-band CA, the existing measurement restriction requirements for FR2 is applied for the RLM/BFD/CBD/L1-RSRP measurements being performed on different FR2 bands.</w:t>
            </w:r>
          </w:p>
          <w:p w14:paraId="65CCD281" w14:textId="77777777" w:rsidR="002B6B29" w:rsidRPr="002B6B29" w:rsidRDefault="002B6B29" w:rsidP="002B6B29">
            <w:pPr>
              <w:rPr>
                <w:lang w:val="en-US" w:eastAsia="zh-CN"/>
              </w:rPr>
            </w:pPr>
            <w:r w:rsidRPr="002B6B29">
              <w:rPr>
                <w:lang w:val="en-US" w:eastAsia="zh-CN"/>
              </w:rPr>
              <w:lastRenderedPageBreak/>
              <w:t>Measurement restriction requirement for FR2 inter-band CA with IBM</w:t>
            </w:r>
          </w:p>
          <w:p w14:paraId="7DB48609" w14:textId="77777777" w:rsidR="002B6B29" w:rsidRPr="002B6B29" w:rsidRDefault="002B6B29" w:rsidP="007036C3">
            <w:pPr>
              <w:numPr>
                <w:ilvl w:val="0"/>
                <w:numId w:val="7"/>
              </w:numPr>
              <w:rPr>
                <w:lang w:val="en-US" w:eastAsia="zh-CN"/>
              </w:rPr>
            </w:pPr>
            <w:r w:rsidRPr="002B6B29">
              <w:rPr>
                <w:lang w:eastAsia="zh-CN"/>
              </w:rPr>
              <w:t xml:space="preserve">There are no </w:t>
            </w:r>
            <w:r w:rsidRPr="002B6B29">
              <w:rPr>
                <w:lang w:val="en-US" w:eastAsia="zh-CN"/>
              </w:rPr>
              <w:t xml:space="preserve">measurement </w:t>
            </w:r>
            <w:r w:rsidRPr="002B6B29">
              <w:rPr>
                <w:lang w:eastAsia="zh-CN"/>
              </w:rPr>
              <w:t xml:space="preserve">restrictions </w:t>
            </w:r>
            <w:r w:rsidRPr="002B6B29">
              <w:rPr>
                <w:lang w:val="en-US" w:eastAsia="zh-CN"/>
              </w:rPr>
              <w:t xml:space="preserve">for the RLM/BFD/CBD/L1-RSRP measurements being performed on different FR2 bands </w:t>
            </w:r>
            <w:r w:rsidRPr="002B6B29">
              <w:rPr>
                <w:lang w:eastAsia="zh-CN"/>
              </w:rPr>
              <w:t xml:space="preserve">under the </w:t>
            </w:r>
            <w:r w:rsidRPr="002B6B29">
              <w:rPr>
                <w:lang w:val="en-US" w:eastAsia="zh-CN"/>
              </w:rPr>
              <w:t xml:space="preserve">following </w:t>
            </w:r>
            <w:r w:rsidRPr="002B6B29">
              <w:rPr>
                <w:lang w:eastAsia="zh-CN"/>
              </w:rPr>
              <w:t>conditions:</w:t>
            </w:r>
          </w:p>
          <w:p w14:paraId="11870C0C" w14:textId="77777777" w:rsidR="002B6B29" w:rsidRPr="002B6B29" w:rsidRDefault="002B6B29" w:rsidP="007036C3">
            <w:pPr>
              <w:numPr>
                <w:ilvl w:val="1"/>
                <w:numId w:val="7"/>
              </w:numPr>
              <w:rPr>
                <w:lang w:val="en-US" w:eastAsia="zh-CN"/>
              </w:rPr>
            </w:pPr>
            <w:r w:rsidRPr="002B6B29">
              <w:rPr>
                <w:lang w:val="en-US" w:eastAsia="zh-CN"/>
              </w:rPr>
              <w:t>network does not configure mixed numerology on two FR2 CCs if the UE does not have the capability of supporting simultaneous reception with two different numerologies between FR2 CCs in DL.</w:t>
            </w:r>
          </w:p>
          <w:p w14:paraId="04E5D6BE" w14:textId="77777777" w:rsidR="002B6B29" w:rsidRPr="002B6B29" w:rsidRDefault="002B6B29" w:rsidP="007036C3">
            <w:pPr>
              <w:numPr>
                <w:ilvl w:val="1"/>
                <w:numId w:val="7"/>
              </w:numPr>
              <w:rPr>
                <w:lang w:val="en-US" w:eastAsia="zh-CN"/>
              </w:rPr>
            </w:pPr>
            <w:r w:rsidRPr="002B6B29">
              <w:rPr>
                <w:lang w:val="en-US" w:eastAsia="zh-CN"/>
              </w:rPr>
              <w:t xml:space="preserve">network does not configure mixed numerology between SSB and CSI-RS on two FR2 bands if the UE does not have such capability of </w:t>
            </w:r>
            <w:proofErr w:type="spellStart"/>
            <w:r w:rsidRPr="002B6B29">
              <w:rPr>
                <w:i/>
                <w:iCs/>
                <w:lang w:val="en-US" w:eastAsia="zh-CN"/>
              </w:rPr>
              <w:t>simultaneousRxDataSSB-DiffNumerology</w:t>
            </w:r>
            <w:proofErr w:type="spellEnd"/>
            <w:r w:rsidRPr="002B6B29">
              <w:rPr>
                <w:lang w:eastAsia="zh-CN"/>
              </w:rPr>
              <w:t xml:space="preserve"> in FR2.</w:t>
            </w:r>
          </w:p>
          <w:p w14:paraId="3756B82D" w14:textId="77777777" w:rsidR="00212405" w:rsidRPr="00212405" w:rsidRDefault="00212405" w:rsidP="00212405">
            <w:pPr>
              <w:rPr>
                <w:lang w:val="en-US" w:eastAsia="zh-CN"/>
              </w:rPr>
            </w:pPr>
            <w:r w:rsidRPr="00212405">
              <w:rPr>
                <w:lang w:eastAsia="zh-CN"/>
              </w:rPr>
              <w:t xml:space="preserve">FFS whether to define the </w:t>
            </w:r>
            <w:r w:rsidRPr="00212405">
              <w:rPr>
                <w:lang w:val="en-US" w:eastAsia="zh-CN"/>
              </w:rPr>
              <w:t xml:space="preserve">measurement </w:t>
            </w:r>
            <w:r w:rsidRPr="00212405">
              <w:rPr>
                <w:lang w:eastAsia="zh-CN"/>
              </w:rPr>
              <w:t xml:space="preserve">restrictions for the following cases for both </w:t>
            </w:r>
            <w:r w:rsidRPr="00212405">
              <w:rPr>
                <w:lang w:val="en-US" w:eastAsia="zh-CN"/>
              </w:rPr>
              <w:t>IBM and CBM</w:t>
            </w:r>
            <w:r w:rsidRPr="00212405">
              <w:rPr>
                <w:lang w:eastAsia="zh-CN"/>
              </w:rPr>
              <w:t>.</w:t>
            </w:r>
          </w:p>
          <w:p w14:paraId="14E46E51" w14:textId="77777777" w:rsidR="00212405" w:rsidRPr="00212405" w:rsidRDefault="00212405" w:rsidP="007036C3">
            <w:pPr>
              <w:numPr>
                <w:ilvl w:val="0"/>
                <w:numId w:val="5"/>
              </w:numPr>
              <w:rPr>
                <w:lang w:val="en-US" w:eastAsia="zh-CN"/>
              </w:rPr>
            </w:pPr>
            <w:r w:rsidRPr="00212405">
              <w:rPr>
                <w:lang w:val="en-US" w:eastAsia="zh-CN"/>
              </w:rPr>
              <w:t xml:space="preserve">Case 1: </w:t>
            </w:r>
            <w:bookmarkStart w:id="6" w:name="_Hlk47580989"/>
            <w:r w:rsidRPr="00212405">
              <w:rPr>
                <w:lang w:val="en-US" w:eastAsia="zh-CN"/>
              </w:rPr>
              <w:t xml:space="preserve">network configures mixed numerology on two FR2 CCs if the UE does not have the capability of supporting </w:t>
            </w:r>
            <w:r w:rsidRPr="00212405">
              <w:rPr>
                <w:lang w:eastAsia="zh-CN"/>
              </w:rPr>
              <w:t xml:space="preserve">simultaneous reception of with different numerologies </w:t>
            </w:r>
            <w:r w:rsidRPr="00212405">
              <w:rPr>
                <w:lang w:val="en-US" w:eastAsia="zh-CN"/>
              </w:rPr>
              <w:t>between FR2 CCs in DL</w:t>
            </w:r>
            <w:bookmarkEnd w:id="6"/>
            <w:r w:rsidRPr="00212405">
              <w:rPr>
                <w:lang w:eastAsia="zh-CN"/>
              </w:rPr>
              <w:t>.</w:t>
            </w:r>
          </w:p>
          <w:p w14:paraId="7CC2C6EC" w14:textId="0123A827" w:rsidR="00212405" w:rsidRPr="00212405" w:rsidRDefault="00212405" w:rsidP="007036C3">
            <w:pPr>
              <w:numPr>
                <w:ilvl w:val="0"/>
                <w:numId w:val="5"/>
              </w:numPr>
              <w:rPr>
                <w:lang w:val="en-US" w:eastAsia="zh-CN"/>
              </w:rPr>
            </w:pPr>
            <w:r w:rsidRPr="00212405">
              <w:rPr>
                <w:lang w:val="en-US" w:eastAsia="zh-CN"/>
              </w:rPr>
              <w:t xml:space="preserve">Case 2: network configures mixed numerology between SSB and CSI-RS on two FR2 bands if the UE does not have the capability of </w:t>
            </w:r>
            <w:proofErr w:type="spellStart"/>
            <w:r w:rsidRPr="00212405">
              <w:rPr>
                <w:i/>
                <w:iCs/>
                <w:lang w:val="en-US" w:eastAsia="zh-CN"/>
              </w:rPr>
              <w:t>simultaneousRxDataSSB-DiffNumerology</w:t>
            </w:r>
            <w:proofErr w:type="spellEnd"/>
            <w:r w:rsidRPr="00212405">
              <w:rPr>
                <w:lang w:eastAsia="zh-CN"/>
              </w:rPr>
              <w:t xml:space="preserve"> in FR2.</w:t>
            </w:r>
          </w:p>
        </w:tc>
      </w:tr>
    </w:tbl>
    <w:p w14:paraId="138F22CC" w14:textId="5988F7AC" w:rsidR="00212405" w:rsidRDefault="00212405" w:rsidP="00212405"/>
    <w:p w14:paraId="61825517" w14:textId="6C82BF48" w:rsidR="002B6B29" w:rsidRDefault="002B6B29" w:rsidP="002B6B29">
      <w:pPr>
        <w:rPr>
          <w:lang w:eastAsia="zh-CN"/>
        </w:rPr>
      </w:pPr>
      <w:proofErr w:type="gramStart"/>
      <w:r>
        <w:rPr>
          <w:lang w:eastAsia="zh-CN"/>
        </w:rPr>
        <w:t>Similar to</w:t>
      </w:r>
      <w:proofErr w:type="gramEnd"/>
      <w:r>
        <w:rPr>
          <w:lang w:eastAsia="zh-CN"/>
        </w:rPr>
        <w:t xml:space="preserve"> the scheduling restrictions, there is no need to define measurements restrictions for </w:t>
      </w:r>
      <w:r w:rsidR="00033203">
        <w:rPr>
          <w:lang w:eastAsia="zh-CN"/>
        </w:rPr>
        <w:t>Case 1</w:t>
      </w:r>
      <w:r>
        <w:rPr>
          <w:lang w:eastAsia="zh-CN"/>
        </w:rPr>
        <w:t xml:space="preserve">. Two FR2 bands can be configured with mixed numerology only when UE indicates its support. </w:t>
      </w:r>
    </w:p>
    <w:p w14:paraId="60073F7A" w14:textId="09120CB8" w:rsidR="002B6B29" w:rsidRDefault="002B6B29" w:rsidP="002B6B29">
      <w:pPr>
        <w:rPr>
          <w:b/>
          <w:bCs/>
          <w:color w:val="00B050"/>
          <w:lang w:eastAsia="zh-CN"/>
        </w:rPr>
      </w:pPr>
      <w:r w:rsidRPr="00092F88">
        <w:rPr>
          <w:b/>
          <w:bCs/>
          <w:lang w:val="en-US" w:eastAsia="zh-CN"/>
        </w:rPr>
        <w:t xml:space="preserve">Proposal </w:t>
      </w:r>
      <w:r w:rsidR="006A0704">
        <w:rPr>
          <w:b/>
          <w:bCs/>
          <w:lang w:val="en-US" w:eastAsia="zh-CN"/>
        </w:rPr>
        <w:t>6</w:t>
      </w:r>
      <w:r w:rsidRPr="00092F88">
        <w:rPr>
          <w:b/>
          <w:bCs/>
          <w:lang w:val="en-US" w:eastAsia="zh-CN"/>
        </w:rPr>
        <w:t xml:space="preserve">: Do not define the </w:t>
      </w:r>
      <w:r>
        <w:rPr>
          <w:b/>
          <w:bCs/>
          <w:lang w:eastAsia="zh-CN"/>
        </w:rPr>
        <w:t xml:space="preserve">measurement </w:t>
      </w:r>
      <w:r w:rsidR="009C5521" w:rsidRPr="009C5521">
        <w:rPr>
          <w:b/>
          <w:bCs/>
          <w:lang w:eastAsia="zh-CN"/>
        </w:rPr>
        <w:t xml:space="preserve">restrictions </w:t>
      </w:r>
      <w:r w:rsidR="002E4C3C">
        <w:rPr>
          <w:b/>
          <w:bCs/>
          <w:lang w:eastAsia="zh-CN"/>
        </w:rPr>
        <w:t xml:space="preserve">for the case when </w:t>
      </w:r>
      <w:r w:rsidR="002E4C3C" w:rsidRPr="002E4C3C">
        <w:rPr>
          <w:b/>
          <w:bCs/>
          <w:lang w:eastAsia="zh-CN"/>
        </w:rPr>
        <w:t>network configures mixed numerology on two FR2 CCs if the UE does not have the capability of supporting simultaneous reception of with different numerologies between FR2 CCs in DL</w:t>
      </w:r>
    </w:p>
    <w:p w14:paraId="2F0A08C5" w14:textId="58D3E13D" w:rsidR="00033203" w:rsidRDefault="00033203" w:rsidP="00033203">
      <w:pPr>
        <w:rPr>
          <w:lang w:eastAsia="zh-CN"/>
        </w:rPr>
      </w:pPr>
      <w:r>
        <w:rPr>
          <w:lang w:eastAsia="zh-CN"/>
        </w:rPr>
        <w:t>Using the same logic as for scheduling restrictions the following proposals are made:</w:t>
      </w:r>
    </w:p>
    <w:p w14:paraId="41A6B01E" w14:textId="5C5090FD" w:rsidR="00FF3BF2" w:rsidRDefault="00FF3BF2" w:rsidP="00FF3BF2">
      <w:pPr>
        <w:rPr>
          <w:b/>
          <w:bCs/>
          <w:lang w:eastAsia="zh-CN"/>
        </w:rPr>
      </w:pPr>
      <w:r w:rsidRPr="008F7598">
        <w:rPr>
          <w:b/>
          <w:bCs/>
          <w:lang w:eastAsia="zh-CN"/>
        </w:rPr>
        <w:t xml:space="preserve">Proposal </w:t>
      </w:r>
      <w:r w:rsidR="006A0704">
        <w:rPr>
          <w:b/>
          <w:bCs/>
          <w:lang w:eastAsia="zh-CN"/>
        </w:rPr>
        <w:t>7</w:t>
      </w:r>
      <w:r w:rsidRPr="008F7598">
        <w:rPr>
          <w:b/>
          <w:bCs/>
          <w:lang w:eastAsia="zh-CN"/>
        </w:rPr>
        <w:t xml:space="preserve">: For CBM UEs </w:t>
      </w:r>
      <w:r w:rsidRPr="00677C7D">
        <w:rPr>
          <w:b/>
          <w:bCs/>
          <w:lang w:eastAsia="zh-CN"/>
        </w:rPr>
        <w:t xml:space="preserve">the scheduling restriction applies </w:t>
      </w:r>
      <w:r w:rsidR="006A0704">
        <w:rPr>
          <w:b/>
          <w:bCs/>
          <w:lang w:eastAsia="zh-CN"/>
        </w:rPr>
        <w:t xml:space="preserve">when </w:t>
      </w:r>
      <w:r w:rsidR="006A0704" w:rsidRPr="006A0704">
        <w:rPr>
          <w:b/>
          <w:bCs/>
        </w:rPr>
        <w:t>the SSB for RLM, BFD, CBD or L1- RSRP measurement</w:t>
      </w:r>
      <w:r w:rsidRPr="00677C7D">
        <w:rPr>
          <w:b/>
          <w:bCs/>
          <w:lang w:eastAsia="zh-CN"/>
        </w:rPr>
        <w:t xml:space="preserve"> </w:t>
      </w:r>
      <w:r w:rsidR="006A0704" w:rsidRPr="006A0704">
        <w:rPr>
          <w:b/>
          <w:bCs/>
        </w:rPr>
        <w:t>is in the same OFDM symbol as the CSI-RS for RLM, BFD, CBD or L1- RSRP measurement</w:t>
      </w:r>
      <w:r w:rsidRPr="00677C7D">
        <w:rPr>
          <w:b/>
          <w:bCs/>
          <w:lang w:eastAsia="zh-CN"/>
        </w:rPr>
        <w:t xml:space="preserve"> </w:t>
      </w:r>
    </w:p>
    <w:p w14:paraId="1EA06678" w14:textId="6F1CD061" w:rsidR="00033203" w:rsidRDefault="00033203" w:rsidP="00033203">
      <w:pPr>
        <w:rPr>
          <w:b/>
          <w:bCs/>
          <w:lang w:val="en-US" w:eastAsia="zh-CN"/>
        </w:rPr>
      </w:pPr>
      <w:r w:rsidRPr="00F05682">
        <w:rPr>
          <w:b/>
          <w:bCs/>
          <w:lang w:eastAsia="zh-CN"/>
        </w:rPr>
        <w:t xml:space="preserve">Proposal </w:t>
      </w:r>
      <w:r w:rsidR="006A0704">
        <w:rPr>
          <w:b/>
          <w:bCs/>
          <w:lang w:eastAsia="zh-CN"/>
        </w:rPr>
        <w:t>8</w:t>
      </w:r>
      <w:r w:rsidRPr="00F05682">
        <w:rPr>
          <w:b/>
          <w:bCs/>
          <w:lang w:eastAsia="zh-CN"/>
        </w:rPr>
        <w:t>:</w:t>
      </w:r>
      <w:r>
        <w:rPr>
          <w:b/>
          <w:bCs/>
          <w:lang w:eastAsia="zh-CN"/>
        </w:rPr>
        <w:t xml:space="preserve"> </w:t>
      </w:r>
      <w:r w:rsidR="00FF3BF2">
        <w:rPr>
          <w:b/>
          <w:bCs/>
          <w:lang w:eastAsia="zh-CN"/>
        </w:rPr>
        <w:t xml:space="preserve">For IBM UEs </w:t>
      </w:r>
      <w:r>
        <w:rPr>
          <w:b/>
          <w:bCs/>
          <w:lang w:eastAsia="zh-CN"/>
        </w:rPr>
        <w:t xml:space="preserve">Do not define the measurement restrictions for the case when </w:t>
      </w:r>
      <w:r w:rsidRPr="002E4C3C">
        <w:rPr>
          <w:b/>
          <w:bCs/>
          <w:lang w:val="en-US" w:eastAsia="zh-CN"/>
        </w:rPr>
        <w:t xml:space="preserve">network configures mixed numerology between SSB and </w:t>
      </w:r>
      <w:r>
        <w:rPr>
          <w:b/>
          <w:bCs/>
          <w:lang w:val="en-US" w:eastAsia="zh-CN"/>
        </w:rPr>
        <w:t>CSI-RS</w:t>
      </w:r>
      <w:r w:rsidRPr="002E4C3C">
        <w:rPr>
          <w:b/>
          <w:bCs/>
          <w:lang w:val="en-US" w:eastAsia="zh-CN"/>
        </w:rPr>
        <w:t xml:space="preserve"> on two FR2 bands but keeps the same numerology withing each band</w:t>
      </w:r>
      <w:r>
        <w:rPr>
          <w:b/>
          <w:bCs/>
          <w:lang w:val="en-US" w:eastAsia="zh-CN"/>
        </w:rPr>
        <w:t>.</w:t>
      </w:r>
    </w:p>
    <w:p w14:paraId="40750B9B" w14:textId="215E8D4C" w:rsidR="00BA4B3C" w:rsidRPr="00B46D15" w:rsidRDefault="00033203" w:rsidP="00212405">
      <w:pPr>
        <w:rPr>
          <w:b/>
          <w:bCs/>
          <w:lang w:val="en-US" w:eastAsia="zh-CN"/>
        </w:rPr>
      </w:pPr>
      <w:r w:rsidRPr="006A0704">
        <w:rPr>
          <w:b/>
          <w:bCs/>
          <w:lang w:val="en-US" w:eastAsia="zh-CN"/>
        </w:rPr>
        <w:t xml:space="preserve">Proposal </w:t>
      </w:r>
      <w:r w:rsidR="006A0704">
        <w:rPr>
          <w:b/>
          <w:bCs/>
          <w:lang w:val="en-US" w:eastAsia="zh-CN"/>
        </w:rPr>
        <w:t>9</w:t>
      </w:r>
      <w:r w:rsidRPr="006A0704">
        <w:rPr>
          <w:b/>
          <w:bCs/>
          <w:lang w:val="en-US" w:eastAsia="zh-CN"/>
        </w:rPr>
        <w:t xml:space="preserve">: </w:t>
      </w:r>
      <w:r w:rsidRPr="006A0704">
        <w:rPr>
          <w:b/>
          <w:bCs/>
        </w:rPr>
        <w:t xml:space="preserve">For IBM UEs the measurement restriction </w:t>
      </w:r>
      <w:r w:rsidR="006A0704" w:rsidRPr="006A0704">
        <w:rPr>
          <w:b/>
          <w:bCs/>
        </w:rPr>
        <w:t xml:space="preserve">applies </w:t>
      </w:r>
      <w:r w:rsidRPr="006A0704">
        <w:rPr>
          <w:b/>
          <w:bCs/>
        </w:rPr>
        <w:t xml:space="preserve">when the SSB for RLM, BFD, CBD or L1- RSRP measurement on one CC </w:t>
      </w:r>
      <w:r w:rsidR="006A0704" w:rsidRPr="006A0704">
        <w:rPr>
          <w:b/>
          <w:bCs/>
        </w:rPr>
        <w:t xml:space="preserve">is in the same OFDM symbol as </w:t>
      </w:r>
      <w:r w:rsidRPr="006A0704">
        <w:rPr>
          <w:b/>
          <w:bCs/>
        </w:rPr>
        <w:t>the CSI-RS for RLM, BFD, CBD or L1- RSRP measurement on another CC of the same FR2 band.</w:t>
      </w:r>
    </w:p>
    <w:p w14:paraId="1CB62724" w14:textId="55E63986" w:rsidR="00212405" w:rsidRDefault="00212405" w:rsidP="00212405">
      <w:pPr>
        <w:pStyle w:val="Heading2"/>
      </w:pPr>
      <w:r>
        <w:t>2.</w:t>
      </w:r>
      <w:r w:rsidR="004E59E4">
        <w:t xml:space="preserve">4 </w:t>
      </w:r>
      <w:proofErr w:type="spellStart"/>
      <w:r w:rsidRPr="00212405">
        <w:t>SCell</w:t>
      </w:r>
      <w:proofErr w:type="spellEnd"/>
      <w:r w:rsidRPr="00212405">
        <w:t xml:space="preserve"> activation delay requirements</w:t>
      </w:r>
    </w:p>
    <w:p w14:paraId="1308516B" w14:textId="77777777" w:rsidR="00212405" w:rsidRDefault="00212405" w:rsidP="00212405">
      <w:pPr>
        <w:rPr>
          <w:lang w:val="en-US" w:eastAsia="zh-CN"/>
        </w:rPr>
      </w:pPr>
      <w:r>
        <w:rPr>
          <w:lang w:val="en-US" w:eastAsia="zh-CN"/>
        </w:rPr>
        <w:t>We have the following agreement during the last meeting [1]:</w:t>
      </w:r>
    </w:p>
    <w:tbl>
      <w:tblPr>
        <w:tblStyle w:val="TableGrid"/>
        <w:tblW w:w="0" w:type="auto"/>
        <w:tblLook w:val="04A0" w:firstRow="1" w:lastRow="0" w:firstColumn="1" w:lastColumn="0" w:noHBand="0" w:noVBand="1"/>
      </w:tblPr>
      <w:tblGrid>
        <w:gridCol w:w="9629"/>
      </w:tblGrid>
      <w:tr w:rsidR="00212405" w14:paraId="503D3AE4" w14:textId="77777777" w:rsidTr="00392FD1">
        <w:tc>
          <w:tcPr>
            <w:tcW w:w="9629" w:type="dxa"/>
          </w:tcPr>
          <w:p w14:paraId="1B1A7200" w14:textId="77777777" w:rsidR="004E59E4" w:rsidRPr="004E59E4" w:rsidRDefault="004E59E4" w:rsidP="004E59E4">
            <w:pPr>
              <w:rPr>
                <w:lang w:val="en-US" w:eastAsia="zh-CN"/>
              </w:rPr>
            </w:pPr>
            <w:proofErr w:type="spellStart"/>
            <w:r w:rsidRPr="004E59E4">
              <w:rPr>
                <w:lang w:val="en-US" w:eastAsia="zh-CN"/>
              </w:rPr>
              <w:t>SCell</w:t>
            </w:r>
            <w:proofErr w:type="spellEnd"/>
            <w:r w:rsidRPr="004E59E4">
              <w:rPr>
                <w:lang w:val="en-US" w:eastAsia="zh-CN"/>
              </w:rPr>
              <w:t xml:space="preserve"> activation requirement for case 2: </w:t>
            </w:r>
            <w:bookmarkStart w:id="7" w:name="_Hlk47586205"/>
            <w:proofErr w:type="spellStart"/>
            <w:r w:rsidRPr="004E59E4">
              <w:rPr>
                <w:lang w:eastAsia="zh-CN"/>
              </w:rPr>
              <w:t>SCell</w:t>
            </w:r>
            <w:proofErr w:type="spellEnd"/>
            <w:r w:rsidRPr="004E59E4">
              <w:rPr>
                <w:lang w:eastAsia="zh-CN"/>
              </w:rPr>
              <w:t xml:space="preserve"> being activated belongs to FR2 and if there is no active serving cell on that FR2 band provided that </w:t>
            </w:r>
            <w:proofErr w:type="spellStart"/>
            <w:r w:rsidRPr="004E59E4">
              <w:rPr>
                <w:lang w:eastAsia="zh-CN"/>
              </w:rPr>
              <w:t>PCell</w:t>
            </w:r>
            <w:proofErr w:type="spellEnd"/>
            <w:r w:rsidRPr="004E59E4">
              <w:rPr>
                <w:lang w:eastAsia="zh-CN"/>
              </w:rPr>
              <w:t xml:space="preserve"> or </w:t>
            </w:r>
            <w:proofErr w:type="spellStart"/>
            <w:r w:rsidRPr="004E59E4">
              <w:rPr>
                <w:lang w:eastAsia="zh-CN"/>
              </w:rPr>
              <w:t>PSCell</w:t>
            </w:r>
            <w:proofErr w:type="spellEnd"/>
            <w:r w:rsidRPr="004E59E4">
              <w:rPr>
                <w:lang w:eastAsia="zh-CN"/>
              </w:rPr>
              <w:t xml:space="preserve"> is FR2</w:t>
            </w:r>
            <w:bookmarkEnd w:id="7"/>
          </w:p>
          <w:p w14:paraId="60941A41" w14:textId="77777777" w:rsidR="004E59E4" w:rsidRPr="004E59E4" w:rsidRDefault="004E59E4" w:rsidP="007036C3">
            <w:pPr>
              <w:numPr>
                <w:ilvl w:val="0"/>
                <w:numId w:val="5"/>
              </w:numPr>
              <w:rPr>
                <w:lang w:val="en-US" w:eastAsia="zh-CN"/>
              </w:rPr>
            </w:pPr>
            <w:r w:rsidRPr="004E59E4">
              <w:rPr>
                <w:lang w:eastAsia="zh-CN"/>
              </w:rPr>
              <w:t xml:space="preserve">For CBM UEs in the Case 2, if the target </w:t>
            </w:r>
            <w:proofErr w:type="spellStart"/>
            <w:r w:rsidRPr="004E59E4">
              <w:rPr>
                <w:lang w:eastAsia="zh-CN"/>
              </w:rPr>
              <w:t>SCell</w:t>
            </w:r>
            <w:proofErr w:type="spellEnd"/>
            <w:r w:rsidRPr="004E59E4">
              <w:rPr>
                <w:lang w:eastAsia="zh-CN"/>
              </w:rPr>
              <w:t xml:space="preserve"> is known, the existing known </w:t>
            </w:r>
            <w:proofErr w:type="spellStart"/>
            <w:r w:rsidRPr="004E59E4">
              <w:rPr>
                <w:lang w:eastAsia="zh-CN"/>
              </w:rPr>
              <w:t>SCell</w:t>
            </w:r>
            <w:proofErr w:type="spellEnd"/>
            <w:r w:rsidRPr="004E59E4">
              <w:rPr>
                <w:lang w:eastAsia="zh-CN"/>
              </w:rPr>
              <w:t xml:space="preserve"> requirement in the case </w:t>
            </w:r>
            <w:proofErr w:type="spellStart"/>
            <w:r w:rsidRPr="004E59E4">
              <w:rPr>
                <w:lang w:eastAsia="zh-CN"/>
              </w:rPr>
              <w:t>of“SCell</w:t>
            </w:r>
            <w:proofErr w:type="spellEnd"/>
            <w:r w:rsidRPr="004E59E4">
              <w:rPr>
                <w:lang w:eastAsia="zh-CN"/>
              </w:rPr>
              <w:t xml:space="preserve"> being activated belongs to FR2 and if there is no active serving cell on that FR2 band provided that </w:t>
            </w:r>
            <w:proofErr w:type="spellStart"/>
            <w:r w:rsidRPr="004E59E4">
              <w:rPr>
                <w:lang w:eastAsia="zh-CN"/>
              </w:rPr>
              <w:t>PCell</w:t>
            </w:r>
            <w:proofErr w:type="spellEnd"/>
            <w:r w:rsidRPr="004E59E4">
              <w:rPr>
                <w:lang w:eastAsia="zh-CN"/>
              </w:rPr>
              <w:t xml:space="preserve"> or </w:t>
            </w:r>
            <w:proofErr w:type="spellStart"/>
            <w:r w:rsidRPr="004E59E4">
              <w:rPr>
                <w:lang w:eastAsia="zh-CN"/>
              </w:rPr>
              <w:t>PSCell</w:t>
            </w:r>
            <w:proofErr w:type="spellEnd"/>
            <w:r w:rsidRPr="004E59E4">
              <w:rPr>
                <w:lang w:eastAsia="zh-CN"/>
              </w:rPr>
              <w:t xml:space="preserve"> is FR1” shall be applied.</w:t>
            </w:r>
          </w:p>
          <w:p w14:paraId="2CC0088E" w14:textId="77777777" w:rsidR="004E59E4" w:rsidRPr="004E59E4" w:rsidRDefault="004E59E4" w:rsidP="007036C3">
            <w:pPr>
              <w:numPr>
                <w:ilvl w:val="0"/>
                <w:numId w:val="5"/>
              </w:numPr>
              <w:rPr>
                <w:lang w:val="en-US" w:eastAsia="zh-CN"/>
              </w:rPr>
            </w:pPr>
            <w:r w:rsidRPr="004E59E4">
              <w:rPr>
                <w:lang w:eastAsia="zh-CN"/>
              </w:rPr>
              <w:t xml:space="preserve">For CBM UEs in the Case 2, if the target </w:t>
            </w:r>
            <w:proofErr w:type="spellStart"/>
            <w:r w:rsidRPr="004E59E4">
              <w:rPr>
                <w:lang w:eastAsia="zh-CN"/>
              </w:rPr>
              <w:t>SCell</w:t>
            </w:r>
            <w:proofErr w:type="spellEnd"/>
            <w:r w:rsidRPr="004E59E4">
              <w:rPr>
                <w:lang w:eastAsia="zh-CN"/>
              </w:rPr>
              <w:t xml:space="preserve"> is unknown, FFS the </w:t>
            </w:r>
            <w:proofErr w:type="spellStart"/>
            <w:r w:rsidRPr="004E59E4">
              <w:rPr>
                <w:lang w:eastAsia="zh-CN"/>
              </w:rPr>
              <w:t>SCell</w:t>
            </w:r>
            <w:proofErr w:type="spellEnd"/>
            <w:r w:rsidRPr="004E59E4">
              <w:rPr>
                <w:lang w:eastAsia="zh-CN"/>
              </w:rPr>
              <w:t xml:space="preserve"> activation delay requirements.</w:t>
            </w:r>
          </w:p>
          <w:p w14:paraId="5E14FA5D" w14:textId="77777777" w:rsidR="004E59E4" w:rsidRPr="004E59E4" w:rsidRDefault="004E59E4" w:rsidP="007036C3">
            <w:pPr>
              <w:numPr>
                <w:ilvl w:val="1"/>
                <w:numId w:val="5"/>
              </w:numPr>
              <w:rPr>
                <w:lang w:val="en-US" w:eastAsia="zh-CN"/>
              </w:rPr>
            </w:pPr>
            <w:r w:rsidRPr="004E59E4">
              <w:rPr>
                <w:lang w:eastAsia="zh-CN"/>
              </w:rPr>
              <w:t xml:space="preserve">Option 1: </w:t>
            </w:r>
            <w:bookmarkStart w:id="8" w:name="_Hlk47586413"/>
            <w:r w:rsidRPr="004E59E4">
              <w:rPr>
                <w:lang w:eastAsia="zh-CN"/>
              </w:rPr>
              <w:t xml:space="preserve">the existing </w:t>
            </w:r>
            <w:proofErr w:type="spellStart"/>
            <w:r w:rsidRPr="004E59E4">
              <w:rPr>
                <w:lang w:eastAsia="zh-CN"/>
              </w:rPr>
              <w:t>SCell</w:t>
            </w:r>
            <w:proofErr w:type="spellEnd"/>
            <w:r w:rsidRPr="004E59E4">
              <w:rPr>
                <w:lang w:eastAsia="zh-CN"/>
              </w:rPr>
              <w:t xml:space="preserve"> activation delay requirements for FR1+FR2 CA without L1-RSRP measurement delay can be reused</w:t>
            </w:r>
            <w:bookmarkEnd w:id="8"/>
            <w:r w:rsidRPr="004E59E4">
              <w:rPr>
                <w:lang w:val="en-US" w:eastAsia="zh-CN"/>
              </w:rPr>
              <w:t>.</w:t>
            </w:r>
          </w:p>
          <w:p w14:paraId="624D72E2" w14:textId="6338D845" w:rsidR="00212405" w:rsidRPr="004E59E4" w:rsidRDefault="004E59E4" w:rsidP="007036C3">
            <w:pPr>
              <w:numPr>
                <w:ilvl w:val="1"/>
                <w:numId w:val="5"/>
              </w:numPr>
              <w:rPr>
                <w:lang w:val="en-US" w:eastAsia="zh-CN"/>
              </w:rPr>
            </w:pPr>
            <w:r w:rsidRPr="004E59E4">
              <w:rPr>
                <w:lang w:eastAsia="zh-CN"/>
              </w:rPr>
              <w:t>Other options are not precluded.</w:t>
            </w:r>
          </w:p>
        </w:tc>
      </w:tr>
    </w:tbl>
    <w:p w14:paraId="29EDFE57" w14:textId="77777777" w:rsidR="005A3452" w:rsidRDefault="005A3452" w:rsidP="00212405">
      <w:pPr>
        <w:rPr>
          <w:lang w:val="en-US"/>
        </w:rPr>
      </w:pPr>
    </w:p>
    <w:p w14:paraId="23F5D107" w14:textId="4A9695FE" w:rsidR="00CD0E82" w:rsidRPr="00CD0E82" w:rsidRDefault="007677D0" w:rsidP="00212405">
      <w:pPr>
        <w:rPr>
          <w:lang w:val="en-US"/>
        </w:rPr>
      </w:pPr>
      <w:r>
        <w:rPr>
          <w:lang w:val="en-US"/>
        </w:rPr>
        <w:t xml:space="preserve">We share the opinion that </w:t>
      </w:r>
      <w:r w:rsidR="005A3452">
        <w:rPr>
          <w:lang w:val="en-US"/>
        </w:rPr>
        <w:t xml:space="preserve">in case of </w:t>
      </w:r>
      <w:r>
        <w:rPr>
          <w:lang w:val="en-US"/>
        </w:rPr>
        <w:t xml:space="preserve">common </w:t>
      </w:r>
      <w:r w:rsidR="005A3452">
        <w:rPr>
          <w:lang w:val="en-US"/>
        </w:rPr>
        <w:t xml:space="preserve">beam management </w:t>
      </w:r>
      <w:proofErr w:type="spellStart"/>
      <w:r w:rsidR="005A3452" w:rsidRPr="005A3452">
        <w:rPr>
          <w:lang w:val="en-US"/>
        </w:rPr>
        <w:t>gNB</w:t>
      </w:r>
      <w:proofErr w:type="spellEnd"/>
      <w:r w:rsidR="005A3452" w:rsidRPr="005A3452">
        <w:rPr>
          <w:lang w:val="en-US"/>
        </w:rPr>
        <w:t xml:space="preserve"> for all CC</w:t>
      </w:r>
      <w:r w:rsidR="00111E6A">
        <w:rPr>
          <w:lang w:val="en-US"/>
        </w:rPr>
        <w:t>s</w:t>
      </w:r>
      <w:r w:rsidR="005A3452" w:rsidRPr="005A3452">
        <w:rPr>
          <w:lang w:val="en-US"/>
        </w:rPr>
        <w:t xml:space="preserve"> are co</w:t>
      </w:r>
      <w:r w:rsidR="00111E6A">
        <w:rPr>
          <w:lang w:val="en-US"/>
        </w:rPr>
        <w:t>-</w:t>
      </w:r>
      <w:r w:rsidR="005A3452" w:rsidRPr="005A3452">
        <w:rPr>
          <w:lang w:val="en-US"/>
        </w:rPr>
        <w:t>located</w:t>
      </w:r>
      <w:r w:rsidR="005A3452">
        <w:rPr>
          <w:lang w:val="en-US"/>
        </w:rPr>
        <w:t xml:space="preserve">. In this case </w:t>
      </w:r>
      <w:r w:rsidR="00111E6A">
        <w:rPr>
          <w:lang w:val="en-US"/>
        </w:rPr>
        <w:t xml:space="preserve">measurements on the </w:t>
      </w:r>
      <w:r w:rsidR="00FC782E" w:rsidRPr="00FC782E">
        <w:rPr>
          <w:lang w:val="en-US"/>
        </w:rPr>
        <w:t xml:space="preserve">active serving cell </w:t>
      </w:r>
      <w:r w:rsidR="00111E6A">
        <w:rPr>
          <w:lang w:val="en-US"/>
        </w:rPr>
        <w:t xml:space="preserve">can be reused for the </w:t>
      </w:r>
      <w:r w:rsidR="00FC782E">
        <w:rPr>
          <w:lang w:val="en-US"/>
        </w:rPr>
        <w:t xml:space="preserve">unknown </w:t>
      </w:r>
      <w:proofErr w:type="spellStart"/>
      <w:r w:rsidR="00111E6A">
        <w:rPr>
          <w:lang w:val="en-US"/>
        </w:rPr>
        <w:t>SCell</w:t>
      </w:r>
      <w:proofErr w:type="spellEnd"/>
      <w:r w:rsidR="00111E6A">
        <w:rPr>
          <w:lang w:val="en-US"/>
        </w:rPr>
        <w:t xml:space="preserve"> </w:t>
      </w:r>
      <w:r w:rsidR="00FC782E">
        <w:rPr>
          <w:lang w:val="en-US"/>
        </w:rPr>
        <w:t xml:space="preserve">in another FR2 band. </w:t>
      </w:r>
      <w:proofErr w:type="gramStart"/>
      <w:r w:rsidR="00FC782E">
        <w:rPr>
          <w:lang w:val="en-US"/>
        </w:rPr>
        <w:t>So</w:t>
      </w:r>
      <w:proofErr w:type="gramEnd"/>
      <w:r w:rsidR="00FC782E">
        <w:rPr>
          <w:lang w:val="en-US"/>
        </w:rPr>
        <w:t xml:space="preserve"> </w:t>
      </w:r>
      <w:r w:rsidR="005A3452">
        <w:rPr>
          <w:lang w:val="en-US"/>
        </w:rPr>
        <w:t xml:space="preserve">we can remove L1-RSRP measurement delay from the </w:t>
      </w:r>
      <w:proofErr w:type="spellStart"/>
      <w:r w:rsidR="00111E6A">
        <w:rPr>
          <w:lang w:val="en-US"/>
        </w:rPr>
        <w:t>SCell</w:t>
      </w:r>
      <w:proofErr w:type="spellEnd"/>
      <w:r w:rsidR="00111E6A">
        <w:rPr>
          <w:lang w:val="en-US"/>
        </w:rPr>
        <w:t xml:space="preserve"> activation delay</w:t>
      </w:r>
      <w:r w:rsidR="00FC782E">
        <w:rPr>
          <w:lang w:val="en-US"/>
        </w:rPr>
        <w:t xml:space="preserve"> and agree with the aforementioned Option 1.</w:t>
      </w:r>
    </w:p>
    <w:p w14:paraId="5146674E" w14:textId="60C77D2F" w:rsidR="00D07FD2" w:rsidRPr="00111E6A" w:rsidRDefault="00111E6A" w:rsidP="00D07FD2">
      <w:pPr>
        <w:rPr>
          <w:b/>
          <w:bCs/>
          <w:lang w:eastAsia="zh-CN"/>
        </w:rPr>
      </w:pPr>
      <w:r w:rsidRPr="00111E6A">
        <w:rPr>
          <w:b/>
          <w:bCs/>
          <w:lang w:eastAsia="zh-CN"/>
        </w:rPr>
        <w:lastRenderedPageBreak/>
        <w:t xml:space="preserve">Proposal </w:t>
      </w:r>
      <w:r w:rsidR="006A0704">
        <w:rPr>
          <w:b/>
          <w:bCs/>
          <w:lang w:eastAsia="zh-CN"/>
        </w:rPr>
        <w:t>10</w:t>
      </w:r>
      <w:r w:rsidRPr="00111E6A">
        <w:rPr>
          <w:b/>
          <w:bCs/>
          <w:lang w:eastAsia="zh-CN"/>
        </w:rPr>
        <w:t>:</w:t>
      </w:r>
      <w:r>
        <w:rPr>
          <w:b/>
          <w:bCs/>
          <w:lang w:eastAsia="zh-CN"/>
        </w:rPr>
        <w:t xml:space="preserve"> </w:t>
      </w:r>
      <w:r w:rsidR="00FC782E">
        <w:rPr>
          <w:b/>
          <w:bCs/>
          <w:lang w:eastAsia="zh-CN"/>
        </w:rPr>
        <w:t xml:space="preserve">In the case when </w:t>
      </w:r>
      <w:proofErr w:type="spellStart"/>
      <w:r w:rsidR="00FC782E" w:rsidRPr="00FC782E">
        <w:rPr>
          <w:b/>
          <w:bCs/>
          <w:lang w:eastAsia="zh-CN"/>
        </w:rPr>
        <w:t>SCell</w:t>
      </w:r>
      <w:proofErr w:type="spellEnd"/>
      <w:r w:rsidR="00FC782E" w:rsidRPr="00FC782E">
        <w:rPr>
          <w:b/>
          <w:bCs/>
          <w:lang w:eastAsia="zh-CN"/>
        </w:rPr>
        <w:t xml:space="preserve"> being activated belongs to FR2 and if there is no active serving cell on that FR2 band provided that </w:t>
      </w:r>
      <w:proofErr w:type="spellStart"/>
      <w:r w:rsidR="00FC782E" w:rsidRPr="00FC782E">
        <w:rPr>
          <w:b/>
          <w:bCs/>
          <w:lang w:eastAsia="zh-CN"/>
        </w:rPr>
        <w:t>PCell</w:t>
      </w:r>
      <w:proofErr w:type="spellEnd"/>
      <w:r w:rsidR="00FC782E" w:rsidRPr="00FC782E">
        <w:rPr>
          <w:b/>
          <w:bCs/>
          <w:lang w:eastAsia="zh-CN"/>
        </w:rPr>
        <w:t xml:space="preserve"> or </w:t>
      </w:r>
      <w:proofErr w:type="spellStart"/>
      <w:r w:rsidR="00FC782E" w:rsidRPr="00FC782E">
        <w:rPr>
          <w:b/>
          <w:bCs/>
          <w:lang w:eastAsia="zh-CN"/>
        </w:rPr>
        <w:t>PSCell</w:t>
      </w:r>
      <w:proofErr w:type="spellEnd"/>
      <w:r w:rsidR="00FC782E" w:rsidRPr="00FC782E">
        <w:rPr>
          <w:b/>
          <w:bCs/>
          <w:lang w:eastAsia="zh-CN"/>
        </w:rPr>
        <w:t xml:space="preserve"> is FR2</w:t>
      </w:r>
      <w:r w:rsidR="00FC782E">
        <w:rPr>
          <w:b/>
          <w:bCs/>
          <w:lang w:eastAsia="zh-CN"/>
        </w:rPr>
        <w:t xml:space="preserve"> and the target </w:t>
      </w:r>
      <w:proofErr w:type="spellStart"/>
      <w:r w:rsidR="00FC782E">
        <w:rPr>
          <w:b/>
          <w:bCs/>
          <w:lang w:eastAsia="zh-CN"/>
        </w:rPr>
        <w:t>SCell</w:t>
      </w:r>
      <w:proofErr w:type="spellEnd"/>
      <w:r w:rsidR="00FC782E">
        <w:rPr>
          <w:b/>
          <w:bCs/>
          <w:lang w:eastAsia="zh-CN"/>
        </w:rPr>
        <w:t xml:space="preserve"> is unknown</w:t>
      </w:r>
      <w:r w:rsidR="002245BB">
        <w:rPr>
          <w:b/>
          <w:bCs/>
          <w:lang w:eastAsia="zh-CN"/>
        </w:rPr>
        <w:t xml:space="preserve"> </w:t>
      </w:r>
      <w:r w:rsidR="002245BB" w:rsidRPr="002245BB">
        <w:rPr>
          <w:b/>
          <w:bCs/>
          <w:lang w:eastAsia="zh-CN"/>
        </w:rPr>
        <w:t xml:space="preserve">the existing </w:t>
      </w:r>
      <w:proofErr w:type="spellStart"/>
      <w:r w:rsidR="002245BB" w:rsidRPr="002245BB">
        <w:rPr>
          <w:b/>
          <w:bCs/>
          <w:lang w:eastAsia="zh-CN"/>
        </w:rPr>
        <w:t>SCell</w:t>
      </w:r>
      <w:proofErr w:type="spellEnd"/>
      <w:r w:rsidR="002245BB" w:rsidRPr="002245BB">
        <w:rPr>
          <w:b/>
          <w:bCs/>
          <w:lang w:eastAsia="zh-CN"/>
        </w:rPr>
        <w:t xml:space="preserve"> activation delay requirements for FR1+FR2 CA without L1-RSRP measurement delay can be reused</w:t>
      </w:r>
      <w:r w:rsidR="002245BB">
        <w:rPr>
          <w:b/>
          <w:bCs/>
          <w:lang w:eastAsia="zh-CN"/>
        </w:rPr>
        <w:t>.</w:t>
      </w:r>
    </w:p>
    <w:p w14:paraId="79A44764" w14:textId="439B4089" w:rsidR="00C81190" w:rsidRDefault="00395052" w:rsidP="00395052">
      <w:pPr>
        <w:pStyle w:val="Heading1"/>
      </w:pPr>
      <w:r>
        <w:t>3</w:t>
      </w:r>
      <w:r>
        <w:tab/>
        <w:t>Conclusion</w:t>
      </w:r>
    </w:p>
    <w:p w14:paraId="1F6770A2" w14:textId="16CDC5FB" w:rsidR="003C60B9" w:rsidRDefault="00322F1F" w:rsidP="00423548">
      <w:pPr>
        <w:rPr>
          <w:lang w:eastAsia="zh-CN"/>
        </w:rPr>
      </w:pPr>
      <w:r>
        <w:rPr>
          <w:lang w:eastAsia="zh-CN"/>
        </w:rPr>
        <w:t>In this contribution</w:t>
      </w:r>
      <w:r w:rsidR="00734808">
        <w:rPr>
          <w:lang w:eastAsia="zh-CN"/>
        </w:rPr>
        <w:t>, we discussed the RRM impact of inter-band CA in FR2. After discussion, the following conclusions are provided:</w:t>
      </w:r>
    </w:p>
    <w:p w14:paraId="2A0F8951" w14:textId="75EDB709" w:rsidR="000D3327" w:rsidRDefault="000D3327" w:rsidP="000D3327">
      <w:pPr>
        <w:rPr>
          <w:b/>
          <w:bCs/>
          <w:lang w:eastAsia="zh-CN"/>
        </w:rPr>
      </w:pPr>
      <w:r w:rsidRPr="005A3F46">
        <w:rPr>
          <w:b/>
          <w:bCs/>
          <w:lang w:eastAsia="zh-CN"/>
        </w:rPr>
        <w:t>Proposal 1: For the UEs with common beam management in FR2 inter-band CA the existing interruption requirements of intra-band CA can be applied.</w:t>
      </w:r>
    </w:p>
    <w:p w14:paraId="650DF7D5" w14:textId="1263F970" w:rsidR="006A0704" w:rsidRDefault="006A0704" w:rsidP="006A0704">
      <w:pPr>
        <w:rPr>
          <w:b/>
          <w:bCs/>
          <w:lang w:val="en-US" w:eastAsia="zh-CN"/>
        </w:rPr>
      </w:pPr>
      <w:r w:rsidRPr="00092F88">
        <w:rPr>
          <w:b/>
          <w:bCs/>
          <w:lang w:val="en-US" w:eastAsia="zh-CN"/>
        </w:rPr>
        <w:t xml:space="preserve">Proposal 2: Do not define the </w:t>
      </w:r>
      <w:r w:rsidRPr="009C5521">
        <w:rPr>
          <w:b/>
          <w:bCs/>
          <w:lang w:eastAsia="zh-CN"/>
        </w:rPr>
        <w:t xml:space="preserve">scheduling </w:t>
      </w:r>
      <w:r>
        <w:rPr>
          <w:b/>
          <w:bCs/>
          <w:lang w:eastAsia="zh-CN"/>
        </w:rPr>
        <w:t xml:space="preserve">restrictions for the cases when </w:t>
      </w:r>
      <w:r w:rsidRPr="00421CF1">
        <w:rPr>
          <w:b/>
          <w:bCs/>
          <w:lang w:val="en-US" w:eastAsia="zh-CN"/>
        </w:rPr>
        <w:t xml:space="preserve">network configures simultaneous UL/DL between two FR2 bands if the UE does not have the capability of supporting </w:t>
      </w:r>
      <w:proofErr w:type="spellStart"/>
      <w:r w:rsidRPr="00421CF1">
        <w:rPr>
          <w:b/>
          <w:bCs/>
          <w:i/>
          <w:iCs/>
          <w:lang w:val="en-US" w:eastAsia="zh-CN"/>
        </w:rPr>
        <w:t>simultaneousRxTxInterBandCA</w:t>
      </w:r>
      <w:proofErr w:type="spellEnd"/>
      <w:r w:rsidRPr="00421CF1">
        <w:rPr>
          <w:b/>
          <w:bCs/>
          <w:i/>
          <w:iCs/>
          <w:lang w:val="en-US" w:eastAsia="zh-CN"/>
        </w:rPr>
        <w:t xml:space="preserve"> </w:t>
      </w:r>
      <w:r w:rsidRPr="00421CF1">
        <w:rPr>
          <w:b/>
          <w:bCs/>
          <w:lang w:val="en-US" w:eastAsia="zh-CN"/>
        </w:rPr>
        <w:t>and when network configures mixed numerology on two FR2 CCs if the UE does not have the capability of supporting simultaneous reception with two different numerologies between FR2 CCs in DL.</w:t>
      </w:r>
    </w:p>
    <w:p w14:paraId="5EECFFA4" w14:textId="77777777" w:rsidR="006A0704" w:rsidRDefault="006A0704" w:rsidP="006A0704">
      <w:pPr>
        <w:rPr>
          <w:lang w:eastAsia="zh-CN"/>
        </w:rPr>
      </w:pPr>
      <w:r w:rsidRPr="008F7598">
        <w:rPr>
          <w:i/>
          <w:iCs/>
          <w:lang w:eastAsia="zh-CN"/>
        </w:rPr>
        <w:t>Observation 1</w:t>
      </w:r>
      <w:r w:rsidRPr="008F7598">
        <w:rPr>
          <w:lang w:eastAsia="zh-CN"/>
        </w:rPr>
        <w:t xml:space="preserve">: </w:t>
      </w:r>
      <w:proofErr w:type="spellStart"/>
      <w:r w:rsidRPr="008F7598">
        <w:rPr>
          <w:i/>
          <w:iCs/>
          <w:lang w:val="en-US" w:eastAsia="zh-CN"/>
        </w:rPr>
        <w:t>simultaneousRxDataSSB-DiffNumerology</w:t>
      </w:r>
      <w:proofErr w:type="spellEnd"/>
      <w:r w:rsidRPr="008F7598">
        <w:rPr>
          <w:lang w:eastAsia="zh-CN"/>
        </w:rPr>
        <w:t xml:space="preserve"> capability is not applicable for FR2.</w:t>
      </w:r>
    </w:p>
    <w:p w14:paraId="451821BA" w14:textId="77777777" w:rsidR="006A0704" w:rsidRDefault="006A0704" w:rsidP="006A0704">
      <w:pPr>
        <w:rPr>
          <w:lang w:eastAsia="zh-CN"/>
        </w:rPr>
      </w:pPr>
      <w:r w:rsidRPr="008F7598">
        <w:rPr>
          <w:i/>
          <w:iCs/>
          <w:lang w:eastAsia="zh-CN"/>
        </w:rPr>
        <w:t>Observation 2</w:t>
      </w:r>
      <w:r>
        <w:rPr>
          <w:lang w:eastAsia="zh-CN"/>
        </w:rPr>
        <w:t>: configuring FR2 intra-band CA with SSB on one CC and data on another CC will lead to significant performance degradation.</w:t>
      </w:r>
    </w:p>
    <w:p w14:paraId="02868488" w14:textId="77777777" w:rsidR="006A0704" w:rsidRDefault="006A0704" w:rsidP="006A0704">
      <w:pPr>
        <w:rPr>
          <w:b/>
          <w:bCs/>
          <w:lang w:eastAsia="zh-CN"/>
        </w:rPr>
      </w:pPr>
      <w:r w:rsidRPr="008F7598">
        <w:rPr>
          <w:b/>
          <w:bCs/>
          <w:lang w:eastAsia="zh-CN"/>
        </w:rPr>
        <w:t xml:space="preserve">Proposal 3: For CBM UEs </w:t>
      </w:r>
      <w:r w:rsidRPr="00677C7D">
        <w:rPr>
          <w:b/>
          <w:bCs/>
          <w:lang w:eastAsia="zh-CN"/>
        </w:rPr>
        <w:t xml:space="preserve">the scheduling restriction applies on one FR2 band due to SS-RSRP/SS-RSRQ/SS-SINR measurements and SSB based RLM/BFD/CBD/L1-RSRP measurement being performed on another FR2 band </w:t>
      </w:r>
    </w:p>
    <w:p w14:paraId="4EF1768F" w14:textId="3236FCA1" w:rsidR="006A0704" w:rsidRPr="00F05682" w:rsidRDefault="006A0704" w:rsidP="006A0704">
      <w:pPr>
        <w:rPr>
          <w:b/>
          <w:bCs/>
          <w:lang w:eastAsia="zh-CN"/>
        </w:rPr>
      </w:pPr>
      <w:r w:rsidRPr="00F05682">
        <w:rPr>
          <w:b/>
          <w:bCs/>
          <w:lang w:eastAsia="zh-CN"/>
        </w:rPr>
        <w:t xml:space="preserve">Proposal </w:t>
      </w:r>
      <w:r>
        <w:rPr>
          <w:b/>
          <w:bCs/>
          <w:lang w:eastAsia="zh-CN"/>
        </w:rPr>
        <w:t>4</w:t>
      </w:r>
      <w:r w:rsidRPr="00F05682">
        <w:rPr>
          <w:b/>
          <w:bCs/>
          <w:lang w:eastAsia="zh-CN"/>
        </w:rPr>
        <w:t>:</w:t>
      </w:r>
      <w:r>
        <w:rPr>
          <w:b/>
          <w:bCs/>
          <w:lang w:eastAsia="zh-CN"/>
        </w:rPr>
        <w:t xml:space="preserve"> For IBM UEs do not define the scheduling restrictions for the case when </w:t>
      </w:r>
      <w:r w:rsidRPr="002E4C3C">
        <w:rPr>
          <w:b/>
          <w:bCs/>
          <w:lang w:val="en-US" w:eastAsia="zh-CN"/>
        </w:rPr>
        <w:t>network configures mixed numerology between SSB and data on two FR2 bands but keeps the same numerology withing each band</w:t>
      </w:r>
      <w:r>
        <w:rPr>
          <w:b/>
          <w:bCs/>
          <w:lang w:val="en-US" w:eastAsia="zh-CN"/>
        </w:rPr>
        <w:t>.</w:t>
      </w:r>
    </w:p>
    <w:p w14:paraId="28B21B75" w14:textId="77777777" w:rsidR="006A0704" w:rsidRPr="00180D6F" w:rsidRDefault="006A0704" w:rsidP="006A0704">
      <w:pPr>
        <w:overflowPunct/>
        <w:autoSpaceDE/>
        <w:autoSpaceDN/>
        <w:adjustRightInd/>
        <w:spacing w:after="120"/>
        <w:textAlignment w:val="auto"/>
        <w:rPr>
          <w:b/>
          <w:bCs/>
        </w:rPr>
      </w:pPr>
      <w:r w:rsidRPr="00180D6F">
        <w:rPr>
          <w:b/>
          <w:bCs/>
          <w:lang w:val="en-US" w:eastAsia="zh-CN"/>
        </w:rPr>
        <w:t xml:space="preserve">Proposal </w:t>
      </w:r>
      <w:r>
        <w:rPr>
          <w:b/>
          <w:bCs/>
          <w:lang w:val="en-US" w:eastAsia="zh-CN"/>
        </w:rPr>
        <w:t>5</w:t>
      </w:r>
      <w:r w:rsidRPr="00180D6F">
        <w:rPr>
          <w:b/>
          <w:bCs/>
          <w:lang w:val="en-US" w:eastAsia="zh-CN"/>
        </w:rPr>
        <w:t xml:space="preserve">: </w:t>
      </w:r>
      <w:r w:rsidRPr="00180D6F">
        <w:rPr>
          <w:b/>
          <w:bCs/>
        </w:rPr>
        <w:t xml:space="preserve">For IBM UEs the scheduling restriction applies on one CC due to SS-RSRP/SS-RSRQ/SS-SINR measurements and SSB based RLM/BFD/CBD/L1-RSRP measurement being performed on another CC of the same FR2 band. </w:t>
      </w:r>
    </w:p>
    <w:p w14:paraId="6E4E031B" w14:textId="77777777" w:rsidR="006A0704" w:rsidRDefault="006A0704" w:rsidP="006A0704">
      <w:pPr>
        <w:rPr>
          <w:b/>
          <w:bCs/>
          <w:color w:val="00B050"/>
          <w:lang w:eastAsia="zh-CN"/>
        </w:rPr>
      </w:pPr>
      <w:r w:rsidRPr="00092F88">
        <w:rPr>
          <w:b/>
          <w:bCs/>
          <w:lang w:val="en-US" w:eastAsia="zh-CN"/>
        </w:rPr>
        <w:t xml:space="preserve">Proposal </w:t>
      </w:r>
      <w:r>
        <w:rPr>
          <w:b/>
          <w:bCs/>
          <w:lang w:val="en-US" w:eastAsia="zh-CN"/>
        </w:rPr>
        <w:t>6</w:t>
      </w:r>
      <w:r w:rsidRPr="00092F88">
        <w:rPr>
          <w:b/>
          <w:bCs/>
          <w:lang w:val="en-US" w:eastAsia="zh-CN"/>
        </w:rPr>
        <w:t xml:space="preserve">: Do not define the </w:t>
      </w:r>
      <w:r>
        <w:rPr>
          <w:b/>
          <w:bCs/>
          <w:lang w:eastAsia="zh-CN"/>
        </w:rPr>
        <w:t xml:space="preserve">measurement </w:t>
      </w:r>
      <w:r w:rsidRPr="009C5521">
        <w:rPr>
          <w:b/>
          <w:bCs/>
          <w:lang w:eastAsia="zh-CN"/>
        </w:rPr>
        <w:t xml:space="preserve">restrictions </w:t>
      </w:r>
      <w:r>
        <w:rPr>
          <w:b/>
          <w:bCs/>
          <w:lang w:eastAsia="zh-CN"/>
        </w:rPr>
        <w:t xml:space="preserve">for the case when </w:t>
      </w:r>
      <w:r w:rsidRPr="002E4C3C">
        <w:rPr>
          <w:b/>
          <w:bCs/>
          <w:lang w:eastAsia="zh-CN"/>
        </w:rPr>
        <w:t>network configures mixed numerology on two FR2 CCs if the UE does not have the capability of supporting simultaneous reception of with different numerologies between FR2 CCs in DL</w:t>
      </w:r>
    </w:p>
    <w:p w14:paraId="302600C1" w14:textId="77777777" w:rsidR="006A0704" w:rsidRDefault="006A0704" w:rsidP="006A0704">
      <w:pPr>
        <w:rPr>
          <w:b/>
          <w:bCs/>
          <w:lang w:eastAsia="zh-CN"/>
        </w:rPr>
      </w:pPr>
      <w:r w:rsidRPr="008F7598">
        <w:rPr>
          <w:b/>
          <w:bCs/>
          <w:lang w:eastAsia="zh-CN"/>
        </w:rPr>
        <w:t xml:space="preserve">Proposal </w:t>
      </w:r>
      <w:r>
        <w:rPr>
          <w:b/>
          <w:bCs/>
          <w:lang w:eastAsia="zh-CN"/>
        </w:rPr>
        <w:t>7</w:t>
      </w:r>
      <w:r w:rsidRPr="008F7598">
        <w:rPr>
          <w:b/>
          <w:bCs/>
          <w:lang w:eastAsia="zh-CN"/>
        </w:rPr>
        <w:t xml:space="preserve">: For CBM UEs </w:t>
      </w:r>
      <w:r w:rsidRPr="00677C7D">
        <w:rPr>
          <w:b/>
          <w:bCs/>
          <w:lang w:eastAsia="zh-CN"/>
        </w:rPr>
        <w:t xml:space="preserve">the scheduling restriction applies </w:t>
      </w:r>
      <w:r>
        <w:rPr>
          <w:b/>
          <w:bCs/>
          <w:lang w:eastAsia="zh-CN"/>
        </w:rPr>
        <w:t xml:space="preserve">when </w:t>
      </w:r>
      <w:r w:rsidRPr="006A0704">
        <w:rPr>
          <w:b/>
          <w:bCs/>
        </w:rPr>
        <w:t>the SSB for RLM, BFD, CBD or L1- RSRP measurement</w:t>
      </w:r>
      <w:r w:rsidRPr="00677C7D">
        <w:rPr>
          <w:b/>
          <w:bCs/>
          <w:lang w:eastAsia="zh-CN"/>
        </w:rPr>
        <w:t xml:space="preserve"> </w:t>
      </w:r>
      <w:r w:rsidRPr="006A0704">
        <w:rPr>
          <w:b/>
          <w:bCs/>
        </w:rPr>
        <w:t>is in the same OFDM symbol as the CSI-RS for RLM, BFD, CBD or L1- RSRP measurement</w:t>
      </w:r>
      <w:r w:rsidRPr="00677C7D">
        <w:rPr>
          <w:b/>
          <w:bCs/>
          <w:lang w:eastAsia="zh-CN"/>
        </w:rPr>
        <w:t xml:space="preserve"> </w:t>
      </w:r>
    </w:p>
    <w:p w14:paraId="3CF7B1A6" w14:textId="77777777" w:rsidR="006A0704" w:rsidRDefault="006A0704" w:rsidP="006A0704">
      <w:pPr>
        <w:rPr>
          <w:b/>
          <w:bCs/>
          <w:lang w:val="en-US" w:eastAsia="zh-CN"/>
        </w:rPr>
      </w:pPr>
      <w:r w:rsidRPr="00F05682">
        <w:rPr>
          <w:b/>
          <w:bCs/>
          <w:lang w:eastAsia="zh-CN"/>
        </w:rPr>
        <w:t xml:space="preserve">Proposal </w:t>
      </w:r>
      <w:r>
        <w:rPr>
          <w:b/>
          <w:bCs/>
          <w:lang w:eastAsia="zh-CN"/>
        </w:rPr>
        <w:t>8</w:t>
      </w:r>
      <w:r w:rsidRPr="00F05682">
        <w:rPr>
          <w:b/>
          <w:bCs/>
          <w:lang w:eastAsia="zh-CN"/>
        </w:rPr>
        <w:t>:</w:t>
      </w:r>
      <w:r>
        <w:rPr>
          <w:b/>
          <w:bCs/>
          <w:lang w:eastAsia="zh-CN"/>
        </w:rPr>
        <w:t xml:space="preserve"> For IBM UEs Do not define the measurement restrictions for the case when </w:t>
      </w:r>
      <w:r w:rsidRPr="002E4C3C">
        <w:rPr>
          <w:b/>
          <w:bCs/>
          <w:lang w:val="en-US" w:eastAsia="zh-CN"/>
        </w:rPr>
        <w:t xml:space="preserve">network configures mixed numerology between SSB and </w:t>
      </w:r>
      <w:r>
        <w:rPr>
          <w:b/>
          <w:bCs/>
          <w:lang w:val="en-US" w:eastAsia="zh-CN"/>
        </w:rPr>
        <w:t>CSI-RS</w:t>
      </w:r>
      <w:r w:rsidRPr="002E4C3C">
        <w:rPr>
          <w:b/>
          <w:bCs/>
          <w:lang w:val="en-US" w:eastAsia="zh-CN"/>
        </w:rPr>
        <w:t xml:space="preserve"> on two FR2 bands but keeps the same numerology withing each band</w:t>
      </w:r>
      <w:r>
        <w:rPr>
          <w:b/>
          <w:bCs/>
          <w:lang w:val="en-US" w:eastAsia="zh-CN"/>
        </w:rPr>
        <w:t>.</w:t>
      </w:r>
    </w:p>
    <w:p w14:paraId="2064FAAE" w14:textId="2B7E19E8" w:rsidR="006A0704" w:rsidRDefault="006A0704" w:rsidP="006A0704">
      <w:pPr>
        <w:rPr>
          <w:b/>
          <w:bCs/>
        </w:rPr>
      </w:pPr>
      <w:r w:rsidRPr="006A0704">
        <w:rPr>
          <w:b/>
          <w:bCs/>
          <w:lang w:val="en-US" w:eastAsia="zh-CN"/>
        </w:rPr>
        <w:t xml:space="preserve">Proposal </w:t>
      </w:r>
      <w:r>
        <w:rPr>
          <w:b/>
          <w:bCs/>
          <w:lang w:val="en-US" w:eastAsia="zh-CN"/>
        </w:rPr>
        <w:t>9</w:t>
      </w:r>
      <w:r w:rsidRPr="006A0704">
        <w:rPr>
          <w:b/>
          <w:bCs/>
          <w:lang w:val="en-US" w:eastAsia="zh-CN"/>
        </w:rPr>
        <w:t xml:space="preserve">: </w:t>
      </w:r>
      <w:r w:rsidRPr="006A0704">
        <w:rPr>
          <w:b/>
          <w:bCs/>
        </w:rPr>
        <w:t>For IBM UEs the measurement restriction applies when the SSB for RLM, BFD, CBD or L1- RSRP measurement on one CC is in the same OFDM symbol as the CSI-RS for RLM, BFD, CBD or L1- RSRP measurement on another CC of the same FR2 band.</w:t>
      </w:r>
    </w:p>
    <w:p w14:paraId="48E7BBC0" w14:textId="4703C6D7" w:rsidR="002245BB" w:rsidRPr="00111E6A" w:rsidRDefault="006A0704" w:rsidP="006A0704">
      <w:pPr>
        <w:rPr>
          <w:b/>
          <w:bCs/>
          <w:lang w:eastAsia="zh-CN"/>
        </w:rPr>
      </w:pPr>
      <w:r w:rsidRPr="00111E6A">
        <w:rPr>
          <w:b/>
          <w:bCs/>
          <w:lang w:eastAsia="zh-CN"/>
        </w:rPr>
        <w:t xml:space="preserve">Proposal </w:t>
      </w:r>
      <w:r>
        <w:rPr>
          <w:b/>
          <w:bCs/>
          <w:lang w:eastAsia="zh-CN"/>
        </w:rPr>
        <w:t>10</w:t>
      </w:r>
      <w:r w:rsidRPr="00111E6A">
        <w:rPr>
          <w:b/>
          <w:bCs/>
          <w:lang w:eastAsia="zh-CN"/>
        </w:rPr>
        <w:t>:</w:t>
      </w:r>
      <w:r>
        <w:rPr>
          <w:b/>
          <w:bCs/>
          <w:lang w:eastAsia="zh-CN"/>
        </w:rPr>
        <w:t xml:space="preserve"> In the case when </w:t>
      </w:r>
      <w:proofErr w:type="spellStart"/>
      <w:r w:rsidRPr="00FC782E">
        <w:rPr>
          <w:b/>
          <w:bCs/>
          <w:lang w:eastAsia="zh-CN"/>
        </w:rPr>
        <w:t>SCell</w:t>
      </w:r>
      <w:proofErr w:type="spellEnd"/>
      <w:r w:rsidRPr="00FC782E">
        <w:rPr>
          <w:b/>
          <w:bCs/>
          <w:lang w:eastAsia="zh-CN"/>
        </w:rPr>
        <w:t xml:space="preserve"> being activated belongs to FR2 and if there is no active serving cell on that FR2 band provided that </w:t>
      </w:r>
      <w:proofErr w:type="spellStart"/>
      <w:r w:rsidRPr="00FC782E">
        <w:rPr>
          <w:b/>
          <w:bCs/>
          <w:lang w:eastAsia="zh-CN"/>
        </w:rPr>
        <w:t>PCell</w:t>
      </w:r>
      <w:proofErr w:type="spellEnd"/>
      <w:r w:rsidRPr="00FC782E">
        <w:rPr>
          <w:b/>
          <w:bCs/>
          <w:lang w:eastAsia="zh-CN"/>
        </w:rPr>
        <w:t xml:space="preserve"> or </w:t>
      </w:r>
      <w:proofErr w:type="spellStart"/>
      <w:r w:rsidRPr="00FC782E">
        <w:rPr>
          <w:b/>
          <w:bCs/>
          <w:lang w:eastAsia="zh-CN"/>
        </w:rPr>
        <w:t>PSCell</w:t>
      </w:r>
      <w:proofErr w:type="spellEnd"/>
      <w:r w:rsidRPr="00FC782E">
        <w:rPr>
          <w:b/>
          <w:bCs/>
          <w:lang w:eastAsia="zh-CN"/>
        </w:rPr>
        <w:t xml:space="preserve"> is FR2</w:t>
      </w:r>
      <w:r>
        <w:rPr>
          <w:b/>
          <w:bCs/>
          <w:lang w:eastAsia="zh-CN"/>
        </w:rPr>
        <w:t xml:space="preserve"> and the target </w:t>
      </w:r>
      <w:proofErr w:type="spellStart"/>
      <w:r>
        <w:rPr>
          <w:b/>
          <w:bCs/>
          <w:lang w:eastAsia="zh-CN"/>
        </w:rPr>
        <w:t>SCell</w:t>
      </w:r>
      <w:proofErr w:type="spellEnd"/>
      <w:r>
        <w:rPr>
          <w:b/>
          <w:bCs/>
          <w:lang w:eastAsia="zh-CN"/>
        </w:rPr>
        <w:t xml:space="preserve"> is unknown </w:t>
      </w:r>
      <w:r w:rsidRPr="002245BB">
        <w:rPr>
          <w:b/>
          <w:bCs/>
          <w:lang w:eastAsia="zh-CN"/>
        </w:rPr>
        <w:t xml:space="preserve">the existing </w:t>
      </w:r>
      <w:proofErr w:type="spellStart"/>
      <w:r w:rsidRPr="002245BB">
        <w:rPr>
          <w:b/>
          <w:bCs/>
          <w:lang w:eastAsia="zh-CN"/>
        </w:rPr>
        <w:t>SCell</w:t>
      </w:r>
      <w:proofErr w:type="spellEnd"/>
      <w:r w:rsidRPr="002245BB">
        <w:rPr>
          <w:b/>
          <w:bCs/>
          <w:lang w:eastAsia="zh-CN"/>
        </w:rPr>
        <w:t xml:space="preserve"> activation delay requirements for FR1+FR2 CA without L1-RSRP measurement delay can be reused</w:t>
      </w:r>
      <w:r>
        <w:rPr>
          <w:b/>
          <w:bCs/>
          <w:lang w:eastAsia="zh-CN"/>
        </w:rPr>
        <w:t>.</w:t>
      </w:r>
    </w:p>
    <w:p w14:paraId="4C0D287F" w14:textId="1AF1330D" w:rsidR="003B7888" w:rsidRDefault="003B7888" w:rsidP="003B7888">
      <w:pPr>
        <w:pStyle w:val="Heading1"/>
      </w:pPr>
      <w:r>
        <w:t>4</w:t>
      </w:r>
      <w:r>
        <w:tab/>
        <w:t>References</w:t>
      </w:r>
    </w:p>
    <w:p w14:paraId="69C0A09B" w14:textId="5A5EAC7A" w:rsidR="00C8589A" w:rsidRPr="00C8589A" w:rsidRDefault="00C8589A" w:rsidP="007036C3">
      <w:pPr>
        <w:pStyle w:val="ListParagraph"/>
        <w:numPr>
          <w:ilvl w:val="0"/>
          <w:numId w:val="1"/>
        </w:numPr>
        <w:rPr>
          <w:lang w:eastAsia="zh-CN"/>
        </w:rPr>
      </w:pPr>
      <w:r w:rsidRPr="00C8589A">
        <w:rPr>
          <w:lang w:eastAsia="zh-CN"/>
        </w:rPr>
        <w:t>R4-200</w:t>
      </w:r>
      <w:r>
        <w:rPr>
          <w:lang w:eastAsia="zh-CN"/>
        </w:rPr>
        <w:t>8998</w:t>
      </w:r>
      <w:r w:rsidRPr="00C8589A">
        <w:rPr>
          <w:lang w:eastAsia="zh-CN"/>
        </w:rPr>
        <w:t>,</w:t>
      </w:r>
      <w:r>
        <w:rPr>
          <w:lang w:eastAsia="zh-CN"/>
        </w:rPr>
        <w:t xml:space="preserve"> </w:t>
      </w:r>
      <w:r w:rsidRPr="00C8589A">
        <w:rPr>
          <w:lang w:eastAsia="zh-CN"/>
        </w:rPr>
        <w:t>Way forward on FR2 inter-band CA RRM requirements, Huawei</w:t>
      </w:r>
    </w:p>
    <w:p w14:paraId="58CD9071" w14:textId="0B14671F" w:rsidR="00482F4B" w:rsidRDefault="00482F4B" w:rsidP="004E59E4"/>
    <w:sectPr w:rsidR="00482F4B" w:rsidSect="007A4E51">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4B311" w14:textId="77777777" w:rsidR="00FC1F9A" w:rsidRDefault="00FC1F9A" w:rsidP="002B3503">
      <w:pPr>
        <w:spacing w:after="0"/>
      </w:pPr>
      <w:r>
        <w:separator/>
      </w:r>
    </w:p>
  </w:endnote>
  <w:endnote w:type="continuationSeparator" w:id="0">
    <w:p w14:paraId="1E361194" w14:textId="77777777" w:rsidR="00FC1F9A" w:rsidRDefault="00FC1F9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778AE" w14:textId="77777777" w:rsidR="00FC1F9A" w:rsidRDefault="00FC1F9A" w:rsidP="002B3503">
      <w:pPr>
        <w:spacing w:after="0"/>
      </w:pPr>
      <w:r>
        <w:separator/>
      </w:r>
    </w:p>
  </w:footnote>
  <w:footnote w:type="continuationSeparator" w:id="0">
    <w:p w14:paraId="4122DA41" w14:textId="77777777" w:rsidR="00FC1F9A" w:rsidRDefault="00FC1F9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392FD1" w:rsidRDefault="00392F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2"/>
  </w:num>
  <w:num w:numId="4">
    <w:abstractNumId w:val="0"/>
  </w:num>
  <w:num w:numId="5">
    <w:abstractNumId w:val="7"/>
  </w:num>
  <w:num w:numId="6">
    <w:abstractNumId w:val="6"/>
  </w:num>
  <w:num w:numId="7">
    <w:abstractNumId w:val="3"/>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3203"/>
    <w:rsid w:val="00037CBE"/>
    <w:rsid w:val="000709B8"/>
    <w:rsid w:val="000720AF"/>
    <w:rsid w:val="0007242D"/>
    <w:rsid w:val="00080613"/>
    <w:rsid w:val="00091F0B"/>
    <w:rsid w:val="00092F88"/>
    <w:rsid w:val="000A6473"/>
    <w:rsid w:val="000B4E56"/>
    <w:rsid w:val="000B5E8E"/>
    <w:rsid w:val="000D3327"/>
    <w:rsid w:val="000E63F6"/>
    <w:rsid w:val="000E7609"/>
    <w:rsid w:val="000F2546"/>
    <w:rsid w:val="000F403B"/>
    <w:rsid w:val="000F7968"/>
    <w:rsid w:val="00100719"/>
    <w:rsid w:val="00101626"/>
    <w:rsid w:val="00110CD5"/>
    <w:rsid w:val="00111E6A"/>
    <w:rsid w:val="0011270B"/>
    <w:rsid w:val="00112B18"/>
    <w:rsid w:val="0012062A"/>
    <w:rsid w:val="0013382B"/>
    <w:rsid w:val="001364A1"/>
    <w:rsid w:val="0013691F"/>
    <w:rsid w:val="00144535"/>
    <w:rsid w:val="0015000E"/>
    <w:rsid w:val="0016131F"/>
    <w:rsid w:val="001652F6"/>
    <w:rsid w:val="00174266"/>
    <w:rsid w:val="00180D6F"/>
    <w:rsid w:val="001842A2"/>
    <w:rsid w:val="001953B8"/>
    <w:rsid w:val="001954C0"/>
    <w:rsid w:val="00197ED8"/>
    <w:rsid w:val="001C46DF"/>
    <w:rsid w:val="001C5501"/>
    <w:rsid w:val="001E0C0C"/>
    <w:rsid w:val="001F47ED"/>
    <w:rsid w:val="00204A81"/>
    <w:rsid w:val="00207AB3"/>
    <w:rsid w:val="00212405"/>
    <w:rsid w:val="002127E2"/>
    <w:rsid w:val="002141E0"/>
    <w:rsid w:val="00214C87"/>
    <w:rsid w:val="00215035"/>
    <w:rsid w:val="00216BDC"/>
    <w:rsid w:val="002245BB"/>
    <w:rsid w:val="002271BF"/>
    <w:rsid w:val="00231841"/>
    <w:rsid w:val="00235225"/>
    <w:rsid w:val="00237044"/>
    <w:rsid w:val="00242D1F"/>
    <w:rsid w:val="00264C90"/>
    <w:rsid w:val="002665EE"/>
    <w:rsid w:val="00275410"/>
    <w:rsid w:val="00284160"/>
    <w:rsid w:val="00291DDD"/>
    <w:rsid w:val="002A49EA"/>
    <w:rsid w:val="002A7181"/>
    <w:rsid w:val="002B0691"/>
    <w:rsid w:val="002B08E8"/>
    <w:rsid w:val="002B3503"/>
    <w:rsid w:val="002B50FC"/>
    <w:rsid w:val="002B6B29"/>
    <w:rsid w:val="002D0E2F"/>
    <w:rsid w:val="002E4C3C"/>
    <w:rsid w:val="002E683C"/>
    <w:rsid w:val="002F5B7F"/>
    <w:rsid w:val="002F6A38"/>
    <w:rsid w:val="003025C5"/>
    <w:rsid w:val="00310338"/>
    <w:rsid w:val="0031177C"/>
    <w:rsid w:val="00317483"/>
    <w:rsid w:val="00320C45"/>
    <w:rsid w:val="003216E2"/>
    <w:rsid w:val="00322F1F"/>
    <w:rsid w:val="003255D1"/>
    <w:rsid w:val="0032723A"/>
    <w:rsid w:val="0034701D"/>
    <w:rsid w:val="00347DB1"/>
    <w:rsid w:val="00347DEA"/>
    <w:rsid w:val="003717B0"/>
    <w:rsid w:val="00373ECA"/>
    <w:rsid w:val="003777FE"/>
    <w:rsid w:val="00385186"/>
    <w:rsid w:val="003851D8"/>
    <w:rsid w:val="0039007D"/>
    <w:rsid w:val="00391391"/>
    <w:rsid w:val="00392FD1"/>
    <w:rsid w:val="0039429D"/>
    <w:rsid w:val="00395052"/>
    <w:rsid w:val="003B52C2"/>
    <w:rsid w:val="003B55EA"/>
    <w:rsid w:val="003B7888"/>
    <w:rsid w:val="003C60B9"/>
    <w:rsid w:val="003D0EF8"/>
    <w:rsid w:val="003D58BC"/>
    <w:rsid w:val="003E0EA8"/>
    <w:rsid w:val="003E17B6"/>
    <w:rsid w:val="003E3FE0"/>
    <w:rsid w:val="003E5380"/>
    <w:rsid w:val="003F27C0"/>
    <w:rsid w:val="003F33DF"/>
    <w:rsid w:val="003F497F"/>
    <w:rsid w:val="00405FB6"/>
    <w:rsid w:val="0040624B"/>
    <w:rsid w:val="00416E4B"/>
    <w:rsid w:val="0042109F"/>
    <w:rsid w:val="00421CF1"/>
    <w:rsid w:val="00423548"/>
    <w:rsid w:val="00426417"/>
    <w:rsid w:val="0042683F"/>
    <w:rsid w:val="00426A90"/>
    <w:rsid w:val="00432E6A"/>
    <w:rsid w:val="0043450E"/>
    <w:rsid w:val="00445D6A"/>
    <w:rsid w:val="00453BA5"/>
    <w:rsid w:val="00454E53"/>
    <w:rsid w:val="00456024"/>
    <w:rsid w:val="004761FF"/>
    <w:rsid w:val="00482477"/>
    <w:rsid w:val="00482F4B"/>
    <w:rsid w:val="00491386"/>
    <w:rsid w:val="00493AEA"/>
    <w:rsid w:val="00494F18"/>
    <w:rsid w:val="004A41DA"/>
    <w:rsid w:val="004A5FC5"/>
    <w:rsid w:val="004B37A7"/>
    <w:rsid w:val="004C0103"/>
    <w:rsid w:val="004C58F9"/>
    <w:rsid w:val="004D0C67"/>
    <w:rsid w:val="004D23C5"/>
    <w:rsid w:val="004D3D81"/>
    <w:rsid w:val="004E3C24"/>
    <w:rsid w:val="004E59E4"/>
    <w:rsid w:val="004E6D6A"/>
    <w:rsid w:val="004F1FDB"/>
    <w:rsid w:val="00502C71"/>
    <w:rsid w:val="00511DAF"/>
    <w:rsid w:val="00513C34"/>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905F8"/>
    <w:rsid w:val="00592FB0"/>
    <w:rsid w:val="00597859"/>
    <w:rsid w:val="00597925"/>
    <w:rsid w:val="005A3452"/>
    <w:rsid w:val="005A3F46"/>
    <w:rsid w:val="005A62AF"/>
    <w:rsid w:val="005B2640"/>
    <w:rsid w:val="005B2AB5"/>
    <w:rsid w:val="005B3821"/>
    <w:rsid w:val="005B5E86"/>
    <w:rsid w:val="005D104C"/>
    <w:rsid w:val="005E1E05"/>
    <w:rsid w:val="005E4F26"/>
    <w:rsid w:val="005F0DE0"/>
    <w:rsid w:val="005F5388"/>
    <w:rsid w:val="005F632D"/>
    <w:rsid w:val="005F6CE3"/>
    <w:rsid w:val="005F7D9C"/>
    <w:rsid w:val="00602EB6"/>
    <w:rsid w:val="00603204"/>
    <w:rsid w:val="006050E0"/>
    <w:rsid w:val="0061542C"/>
    <w:rsid w:val="00620AAE"/>
    <w:rsid w:val="00627E6B"/>
    <w:rsid w:val="00635383"/>
    <w:rsid w:val="00641C2E"/>
    <w:rsid w:val="00641E1F"/>
    <w:rsid w:val="00643310"/>
    <w:rsid w:val="0064720A"/>
    <w:rsid w:val="00664DF6"/>
    <w:rsid w:val="00665282"/>
    <w:rsid w:val="006658FD"/>
    <w:rsid w:val="006675B6"/>
    <w:rsid w:val="00670832"/>
    <w:rsid w:val="00671B5E"/>
    <w:rsid w:val="006730AA"/>
    <w:rsid w:val="00677C7D"/>
    <w:rsid w:val="00680F48"/>
    <w:rsid w:val="006919C7"/>
    <w:rsid w:val="006951F1"/>
    <w:rsid w:val="0069668B"/>
    <w:rsid w:val="006A0704"/>
    <w:rsid w:val="006A11C0"/>
    <w:rsid w:val="006C08CB"/>
    <w:rsid w:val="006C6840"/>
    <w:rsid w:val="006E42D0"/>
    <w:rsid w:val="006E7632"/>
    <w:rsid w:val="00700E66"/>
    <w:rsid w:val="00702B86"/>
    <w:rsid w:val="007036C3"/>
    <w:rsid w:val="00726265"/>
    <w:rsid w:val="007305F2"/>
    <w:rsid w:val="00732A0F"/>
    <w:rsid w:val="00734808"/>
    <w:rsid w:val="00734EBD"/>
    <w:rsid w:val="00744E81"/>
    <w:rsid w:val="00745200"/>
    <w:rsid w:val="0076238A"/>
    <w:rsid w:val="007677D0"/>
    <w:rsid w:val="0079324C"/>
    <w:rsid w:val="007A4E51"/>
    <w:rsid w:val="007B108D"/>
    <w:rsid w:val="007D20DF"/>
    <w:rsid w:val="007D39B7"/>
    <w:rsid w:val="007D7202"/>
    <w:rsid w:val="00802C1D"/>
    <w:rsid w:val="00805171"/>
    <w:rsid w:val="00806D1B"/>
    <w:rsid w:val="00817BC4"/>
    <w:rsid w:val="00821B89"/>
    <w:rsid w:val="008236E4"/>
    <w:rsid w:val="00850296"/>
    <w:rsid w:val="008654E6"/>
    <w:rsid w:val="00880176"/>
    <w:rsid w:val="00882113"/>
    <w:rsid w:val="00882B5D"/>
    <w:rsid w:val="00887732"/>
    <w:rsid w:val="008879C0"/>
    <w:rsid w:val="008A1BAE"/>
    <w:rsid w:val="008A41EF"/>
    <w:rsid w:val="008A4493"/>
    <w:rsid w:val="008A52E2"/>
    <w:rsid w:val="008B1E27"/>
    <w:rsid w:val="008B3B76"/>
    <w:rsid w:val="008B41D0"/>
    <w:rsid w:val="008B5536"/>
    <w:rsid w:val="008B65C2"/>
    <w:rsid w:val="008C00C2"/>
    <w:rsid w:val="008D215B"/>
    <w:rsid w:val="008E7839"/>
    <w:rsid w:val="008F4E8C"/>
    <w:rsid w:val="008F7598"/>
    <w:rsid w:val="0091383D"/>
    <w:rsid w:val="00913917"/>
    <w:rsid w:val="00913F15"/>
    <w:rsid w:val="00921993"/>
    <w:rsid w:val="009224FC"/>
    <w:rsid w:val="00927708"/>
    <w:rsid w:val="00940559"/>
    <w:rsid w:val="00947FB6"/>
    <w:rsid w:val="00953C29"/>
    <w:rsid w:val="00956469"/>
    <w:rsid w:val="00960CB9"/>
    <w:rsid w:val="00960D1A"/>
    <w:rsid w:val="00975EB7"/>
    <w:rsid w:val="009854B8"/>
    <w:rsid w:val="00996062"/>
    <w:rsid w:val="009A47E5"/>
    <w:rsid w:val="009B011E"/>
    <w:rsid w:val="009B1E68"/>
    <w:rsid w:val="009B6377"/>
    <w:rsid w:val="009C4154"/>
    <w:rsid w:val="009C5521"/>
    <w:rsid w:val="009C5869"/>
    <w:rsid w:val="009D10C9"/>
    <w:rsid w:val="009D1DBD"/>
    <w:rsid w:val="009E6745"/>
    <w:rsid w:val="009F686C"/>
    <w:rsid w:val="00A06545"/>
    <w:rsid w:val="00A0670B"/>
    <w:rsid w:val="00A13D7E"/>
    <w:rsid w:val="00A14367"/>
    <w:rsid w:val="00A27AB9"/>
    <w:rsid w:val="00A3348E"/>
    <w:rsid w:val="00A369CE"/>
    <w:rsid w:val="00A37358"/>
    <w:rsid w:val="00A41533"/>
    <w:rsid w:val="00A422BE"/>
    <w:rsid w:val="00A451E8"/>
    <w:rsid w:val="00A4622B"/>
    <w:rsid w:val="00A57EC0"/>
    <w:rsid w:val="00A6018C"/>
    <w:rsid w:val="00A6319C"/>
    <w:rsid w:val="00A63455"/>
    <w:rsid w:val="00A80F2A"/>
    <w:rsid w:val="00A87F69"/>
    <w:rsid w:val="00A92454"/>
    <w:rsid w:val="00AA1F4F"/>
    <w:rsid w:val="00AC1C1F"/>
    <w:rsid w:val="00AD1D93"/>
    <w:rsid w:val="00AD70EE"/>
    <w:rsid w:val="00AE6327"/>
    <w:rsid w:val="00AF4AA7"/>
    <w:rsid w:val="00AF7CB0"/>
    <w:rsid w:val="00B0442D"/>
    <w:rsid w:val="00B07F37"/>
    <w:rsid w:val="00B1132A"/>
    <w:rsid w:val="00B1610D"/>
    <w:rsid w:val="00B17277"/>
    <w:rsid w:val="00B22B3E"/>
    <w:rsid w:val="00B35E11"/>
    <w:rsid w:val="00B35E69"/>
    <w:rsid w:val="00B4385F"/>
    <w:rsid w:val="00B46D15"/>
    <w:rsid w:val="00B55331"/>
    <w:rsid w:val="00B61A2E"/>
    <w:rsid w:val="00B65B59"/>
    <w:rsid w:val="00B66186"/>
    <w:rsid w:val="00B718F5"/>
    <w:rsid w:val="00B7606E"/>
    <w:rsid w:val="00B80895"/>
    <w:rsid w:val="00B85CAD"/>
    <w:rsid w:val="00BA4B3C"/>
    <w:rsid w:val="00BB12FD"/>
    <w:rsid w:val="00BB5ECE"/>
    <w:rsid w:val="00BC764C"/>
    <w:rsid w:val="00BD1FA0"/>
    <w:rsid w:val="00BE0C63"/>
    <w:rsid w:val="00BE2195"/>
    <w:rsid w:val="00BF24D8"/>
    <w:rsid w:val="00BF4B17"/>
    <w:rsid w:val="00C037A9"/>
    <w:rsid w:val="00C212DA"/>
    <w:rsid w:val="00C21554"/>
    <w:rsid w:val="00C2775A"/>
    <w:rsid w:val="00C32FCE"/>
    <w:rsid w:val="00C4131C"/>
    <w:rsid w:val="00C54FAE"/>
    <w:rsid w:val="00C55927"/>
    <w:rsid w:val="00C55D56"/>
    <w:rsid w:val="00C72131"/>
    <w:rsid w:val="00C81190"/>
    <w:rsid w:val="00C8589A"/>
    <w:rsid w:val="00C91784"/>
    <w:rsid w:val="00C93514"/>
    <w:rsid w:val="00CA1DD2"/>
    <w:rsid w:val="00CD0E82"/>
    <w:rsid w:val="00D05C6C"/>
    <w:rsid w:val="00D07FD2"/>
    <w:rsid w:val="00D218B9"/>
    <w:rsid w:val="00D275CC"/>
    <w:rsid w:val="00D3346C"/>
    <w:rsid w:val="00D36662"/>
    <w:rsid w:val="00D43C68"/>
    <w:rsid w:val="00D43D81"/>
    <w:rsid w:val="00D46BAF"/>
    <w:rsid w:val="00D767C4"/>
    <w:rsid w:val="00D77CF5"/>
    <w:rsid w:val="00D915AA"/>
    <w:rsid w:val="00DA2757"/>
    <w:rsid w:val="00DB1B49"/>
    <w:rsid w:val="00DB4FB4"/>
    <w:rsid w:val="00DC59E2"/>
    <w:rsid w:val="00DD29DC"/>
    <w:rsid w:val="00DD33D0"/>
    <w:rsid w:val="00DD67E6"/>
    <w:rsid w:val="00DE73FF"/>
    <w:rsid w:val="00DF0DBB"/>
    <w:rsid w:val="00E01227"/>
    <w:rsid w:val="00E14E8C"/>
    <w:rsid w:val="00E23E22"/>
    <w:rsid w:val="00E26F7C"/>
    <w:rsid w:val="00E32A5E"/>
    <w:rsid w:val="00E332BD"/>
    <w:rsid w:val="00E33B68"/>
    <w:rsid w:val="00E4726A"/>
    <w:rsid w:val="00E47D94"/>
    <w:rsid w:val="00E5406D"/>
    <w:rsid w:val="00E6172F"/>
    <w:rsid w:val="00E82A28"/>
    <w:rsid w:val="00E962C5"/>
    <w:rsid w:val="00E96861"/>
    <w:rsid w:val="00EA3488"/>
    <w:rsid w:val="00EA4F32"/>
    <w:rsid w:val="00EB5F7D"/>
    <w:rsid w:val="00EB666B"/>
    <w:rsid w:val="00EB7996"/>
    <w:rsid w:val="00EC5284"/>
    <w:rsid w:val="00EC589F"/>
    <w:rsid w:val="00EC5C76"/>
    <w:rsid w:val="00EE549F"/>
    <w:rsid w:val="00EF02DF"/>
    <w:rsid w:val="00EF46A2"/>
    <w:rsid w:val="00F03C66"/>
    <w:rsid w:val="00F04BD4"/>
    <w:rsid w:val="00F05682"/>
    <w:rsid w:val="00F134C7"/>
    <w:rsid w:val="00F135CB"/>
    <w:rsid w:val="00F26EEE"/>
    <w:rsid w:val="00F31BC3"/>
    <w:rsid w:val="00F42785"/>
    <w:rsid w:val="00F50561"/>
    <w:rsid w:val="00F50D8B"/>
    <w:rsid w:val="00F561C3"/>
    <w:rsid w:val="00F62194"/>
    <w:rsid w:val="00F669D1"/>
    <w:rsid w:val="00F672BA"/>
    <w:rsid w:val="00F72659"/>
    <w:rsid w:val="00F77D59"/>
    <w:rsid w:val="00F97D64"/>
    <w:rsid w:val="00FA4658"/>
    <w:rsid w:val="00FA4724"/>
    <w:rsid w:val="00FB1251"/>
    <w:rsid w:val="00FB7B2F"/>
    <w:rsid w:val="00FC1F9A"/>
    <w:rsid w:val="00FC649F"/>
    <w:rsid w:val="00FC7175"/>
    <w:rsid w:val="00FC782E"/>
    <w:rsid w:val="00FD085A"/>
    <w:rsid w:val="00FD2343"/>
    <w:rsid w:val="00FD543C"/>
    <w:rsid w:val="00FE3AEB"/>
    <w:rsid w:val="00FE4CAD"/>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semiHidden/>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48170594">
          <w:marLeft w:val="1166"/>
          <w:marRight w:val="0"/>
          <w:marTop w:val="0"/>
          <w:marBottom w:val="0"/>
          <w:divBdr>
            <w:top w:val="none" w:sz="0" w:space="0" w:color="auto"/>
            <w:left w:val="none" w:sz="0" w:space="0" w:color="auto"/>
            <w:bottom w:val="none" w:sz="0" w:space="0" w:color="auto"/>
            <w:right w:val="none" w:sz="0" w:space="0" w:color="auto"/>
          </w:divBdr>
        </w:div>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2101484687">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 w:id="454563559">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1587955161">
          <w:marLeft w:val="1166"/>
          <w:marRight w:val="0"/>
          <w:marTop w:val="0"/>
          <w:marBottom w:val="0"/>
          <w:divBdr>
            <w:top w:val="none" w:sz="0" w:space="0" w:color="auto"/>
            <w:left w:val="none" w:sz="0" w:space="0" w:color="auto"/>
            <w:bottom w:val="none" w:sz="0" w:space="0" w:color="auto"/>
            <w:right w:val="none" w:sz="0" w:space="0" w:color="auto"/>
          </w:divBdr>
        </w:div>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2000762993">
          <w:marLeft w:val="116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1698193642">
          <w:marLeft w:val="188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87850885">
          <w:marLeft w:val="260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678314254">
          <w:marLeft w:val="116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356808315">
          <w:marLeft w:val="188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1601529150">
          <w:marLeft w:val="1166"/>
          <w:marRight w:val="0"/>
          <w:marTop w:val="0"/>
          <w:marBottom w:val="0"/>
          <w:divBdr>
            <w:top w:val="none" w:sz="0" w:space="0" w:color="auto"/>
            <w:left w:val="none" w:sz="0" w:space="0" w:color="auto"/>
            <w:bottom w:val="none" w:sz="0" w:space="0" w:color="auto"/>
            <w:right w:val="none" w:sz="0" w:space="0" w:color="auto"/>
          </w:divBdr>
        </w:div>
        <w:div w:id="608467172">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E0912-66A8-4928-B28D-B17389983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1977</TotalTime>
  <Pages>5</Pages>
  <Words>2203</Words>
  <Characters>11522</Characters>
  <Application>Microsoft Office Word</Application>
  <DocSecurity>0</DocSecurity>
  <Lines>190</Lines>
  <Paragraphs>97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Bolotin, Ilya</cp:lastModifiedBy>
  <cp:revision>16</cp:revision>
  <cp:lastPrinted>1899-12-31T22:00:00Z</cp:lastPrinted>
  <dcterms:created xsi:type="dcterms:W3CDTF">2020-07-30T18:22:00Z</dcterms:created>
  <dcterms:modified xsi:type="dcterms:W3CDTF">2020-08-07T20:12:00Z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2020-08-07 20:12:12Z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